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845"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6"/>
        <w:gridCol w:w="7309"/>
        <w:gridCol w:w="134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4" w:hRule="exact"/>
        </w:trPr>
        <w:tc>
          <w:tcPr>
            <w:tcW w:w="7505" w:type="dxa"/>
            <w:gridSpan w:val="2"/>
            <w:noWrap w:val="0"/>
            <w:vAlign w:val="top"/>
          </w:tcPr>
          <w:p>
            <w:pPr>
              <w:pBdr>
                <w:top w:val="none" w:color="auto" w:sz="0" w:space="0"/>
                <w:bottom w:val="none" w:color="auto" w:sz="0" w:space="0"/>
              </w:pBdr>
              <w:rPr>
                <w:rFonts w:hint="eastAsia" w:ascii="宋体" w:hAnsi="宋体"/>
                <w:sz w:val="30"/>
                <w:szCs w:val="30"/>
              </w:rPr>
            </w:pPr>
          </w:p>
        </w:tc>
        <w:tc>
          <w:tcPr>
            <w:tcW w:w="1340" w:type="dxa"/>
            <w:noWrap w:val="0"/>
            <w:vAlign w:val="top"/>
          </w:tcPr>
          <w:p>
            <w:pPr>
              <w:pStyle w:val="14"/>
              <w:pBdr>
                <w:top w:val="none" w:color="auto" w:sz="0" w:space="0"/>
                <w:bottom w:val="none" w:color="auto" w:sz="0" w:space="0"/>
              </w:pBdr>
              <w:tabs>
                <w:tab w:val="left" w:pos="3393"/>
                <w:tab w:val="left" w:pos="3732"/>
              </w:tabs>
              <w:ind w:firstLine="3488" w:firstLineChars="1090"/>
              <w:rPr>
                <w:rFonts w:ascii="宋体" w:hAnsi="宋体"/>
              </w:rPr>
            </w:pPr>
            <w:bookmarkStart w:id="0" w:name="PrivateTime"/>
            <w:bookmarkEnd w:id="0"/>
            <w:bookmarkStart w:id="1" w:name="PrivateLevel"/>
            <w:bookmarkEnd w:id="1"/>
            <w:r>
              <w:rPr>
                <w:rFonts w:ascii="宋体" w:hAnsi="宋体"/>
              </w:rPr>
              <w:tab/>
            </w:r>
          </w:p>
          <w:p>
            <w:pPr>
              <w:pStyle w:val="14"/>
              <w:pBdr>
                <w:top w:val="none" w:color="auto" w:sz="0" w:space="0"/>
                <w:bottom w:val="none" w:color="auto" w:sz="0" w:space="0"/>
              </w:pBdr>
              <w:tabs>
                <w:tab w:val="left" w:pos="3732"/>
              </w:tabs>
              <w:ind w:firstLine="3488" w:firstLineChars="1090"/>
              <w:rPr>
                <w:rFonts w:ascii="宋体" w:hAnsi="宋体"/>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61" w:hRule="exact"/>
        </w:trPr>
        <w:tc>
          <w:tcPr>
            <w:tcW w:w="196" w:type="dxa"/>
            <w:noWrap w:val="0"/>
            <w:vAlign w:val="center"/>
          </w:tcPr>
          <w:p>
            <w:pPr>
              <w:pBdr>
                <w:top w:val="none" w:color="auto" w:sz="0" w:space="0"/>
                <w:bottom w:val="none" w:color="auto" w:sz="0" w:space="0"/>
              </w:pBdr>
              <w:jc w:val="distribute"/>
              <w:rPr>
                <w:rFonts w:ascii="宋体" w:hAnsi="宋体" w:eastAsia="方正小标宋简体"/>
                <w:snapToGrid w:val="0"/>
                <w:color w:val="FF0000"/>
                <w:w w:val="72"/>
                <w:kern w:val="0"/>
                <w:sz w:val="108"/>
                <w:szCs w:val="108"/>
              </w:rPr>
            </w:pPr>
            <w:bookmarkStart w:id="2" w:name="Urgent"/>
            <w:bookmarkEnd w:id="2"/>
            <w:bookmarkStart w:id="3" w:name="隐藏红头" w:colFirst="1" w:colLast="2"/>
          </w:p>
        </w:tc>
        <w:tc>
          <w:tcPr>
            <w:tcW w:w="7309" w:type="dxa"/>
            <w:vMerge w:val="restart"/>
            <w:noWrap w:val="0"/>
            <w:vAlign w:val="center"/>
          </w:tcPr>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912" w:lineRule="exact"/>
              <w:ind w:left="0" w:leftChars="0" w:right="63" w:rightChars="30"/>
              <w:jc w:val="distribute"/>
              <w:textAlignment w:val="auto"/>
              <w:rPr>
                <w:rFonts w:hint="eastAsia" w:ascii="宋体" w:hAnsi="宋体" w:eastAsia="方正小标宋简体" w:cs="Times New Roman"/>
                <w:snapToGrid w:val="0"/>
                <w:color w:val="FF0000"/>
                <w:spacing w:val="-20"/>
                <w:w w:val="60"/>
                <w:kern w:val="0"/>
                <w:sz w:val="88"/>
                <w:szCs w:val="88"/>
                <w:highlight w:val="none"/>
                <w:lang w:val="en-US" w:eastAsia="zh-CN" w:bidi="ar-SA"/>
              </w:rPr>
            </w:pPr>
            <w:r>
              <w:rPr>
                <w:rFonts w:hint="eastAsia" w:ascii="宋体" w:hAnsi="宋体" w:eastAsia="方正小标宋简体" w:cs="Times New Roman"/>
                <w:snapToGrid w:val="0"/>
                <w:color w:val="FF0000"/>
                <w:spacing w:val="-20"/>
                <w:w w:val="60"/>
                <w:kern w:val="0"/>
                <w:sz w:val="88"/>
                <w:szCs w:val="88"/>
                <w:highlight w:val="none"/>
                <w:lang w:val="en-US" w:eastAsia="zh-CN" w:bidi="ar-SA"/>
              </w:rPr>
              <w:t>云南省财政厅</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912" w:lineRule="exact"/>
              <w:ind w:left="0" w:leftChars="0" w:right="63" w:rightChars="30"/>
              <w:jc w:val="distribute"/>
              <w:textAlignment w:val="auto"/>
              <w:rPr>
                <w:rFonts w:hint="eastAsia" w:ascii="宋体" w:hAnsi="宋体" w:eastAsia="方正小标宋简体" w:cs="Times New Roman"/>
                <w:snapToGrid w:val="0"/>
                <w:color w:val="FF0000"/>
                <w:spacing w:val="-20"/>
                <w:w w:val="60"/>
                <w:kern w:val="0"/>
                <w:sz w:val="88"/>
                <w:szCs w:val="88"/>
                <w:highlight w:val="none"/>
                <w:lang w:val="en-US" w:eastAsia="zh-CN" w:bidi="ar-SA"/>
              </w:rPr>
            </w:pPr>
            <w:r>
              <w:rPr>
                <w:rFonts w:hint="eastAsia" w:ascii="宋体" w:hAnsi="宋体" w:eastAsia="方正小标宋简体" w:cs="Times New Roman"/>
                <w:snapToGrid w:val="0"/>
                <w:color w:val="FF0000"/>
                <w:spacing w:val="-20"/>
                <w:w w:val="60"/>
                <w:kern w:val="0"/>
                <w:sz w:val="88"/>
                <w:szCs w:val="88"/>
                <w:highlight w:val="none"/>
                <w:lang w:val="en-US" w:eastAsia="zh-CN" w:bidi="ar-SA"/>
              </w:rPr>
              <w:t>云南省农业农村厅</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912" w:lineRule="exact"/>
              <w:ind w:left="0" w:leftChars="0" w:right="63" w:rightChars="30"/>
              <w:jc w:val="distribute"/>
              <w:textAlignment w:val="auto"/>
              <w:rPr>
                <w:rFonts w:hint="eastAsia" w:ascii="宋体" w:hAnsi="宋体" w:eastAsia="方正小标宋简体" w:cs="Times New Roman"/>
                <w:snapToGrid w:val="0"/>
                <w:color w:val="FF0000"/>
                <w:spacing w:val="-20"/>
                <w:w w:val="60"/>
                <w:kern w:val="0"/>
                <w:sz w:val="88"/>
                <w:szCs w:val="88"/>
                <w:highlight w:val="none"/>
                <w:lang w:val="en-US" w:eastAsia="zh-CN" w:bidi="ar-SA"/>
              </w:rPr>
            </w:pPr>
            <w:r>
              <w:rPr>
                <w:rFonts w:hint="eastAsia" w:ascii="宋体" w:hAnsi="宋体" w:eastAsia="方正小标宋简体" w:cs="Times New Roman"/>
                <w:snapToGrid w:val="0"/>
                <w:color w:val="FF0000"/>
                <w:spacing w:val="-20"/>
                <w:w w:val="60"/>
                <w:kern w:val="0"/>
                <w:sz w:val="88"/>
                <w:szCs w:val="88"/>
                <w:highlight w:val="none"/>
                <w:lang w:val="en-US" w:eastAsia="zh-CN" w:bidi="ar-SA"/>
              </w:rPr>
              <w:t>云南省发展和改革委员会</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912" w:lineRule="exact"/>
              <w:ind w:left="0" w:leftChars="0" w:right="63" w:rightChars="30"/>
              <w:jc w:val="distribute"/>
              <w:textAlignment w:val="auto"/>
              <w:rPr>
                <w:rFonts w:hint="eastAsia" w:ascii="宋体" w:hAnsi="宋体" w:eastAsia="方正小标宋简体" w:cs="Times New Roman"/>
                <w:snapToGrid w:val="0"/>
                <w:color w:val="FF0000"/>
                <w:spacing w:val="-20"/>
                <w:w w:val="60"/>
                <w:kern w:val="0"/>
                <w:sz w:val="88"/>
                <w:szCs w:val="88"/>
                <w:highlight w:val="none"/>
                <w:lang w:val="en-US" w:eastAsia="zh-CN" w:bidi="ar-SA"/>
              </w:rPr>
            </w:pPr>
            <w:r>
              <w:rPr>
                <w:rFonts w:hint="eastAsia" w:ascii="宋体" w:hAnsi="宋体" w:eastAsia="方正小标宋简体" w:cs="Times New Roman"/>
                <w:snapToGrid w:val="0"/>
                <w:color w:val="FF0000"/>
                <w:spacing w:val="-20"/>
                <w:w w:val="60"/>
                <w:kern w:val="0"/>
                <w:sz w:val="88"/>
                <w:szCs w:val="88"/>
                <w:highlight w:val="none"/>
                <w:lang w:val="en-US" w:eastAsia="zh-CN" w:bidi="ar-SA"/>
              </w:rPr>
              <w:t>云南省民族宗教事务委员会</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912" w:lineRule="exact"/>
              <w:ind w:left="0" w:leftChars="0" w:right="63" w:rightChars="30"/>
              <w:jc w:val="distribute"/>
              <w:textAlignment w:val="auto"/>
              <w:rPr>
                <w:rFonts w:hint="eastAsia" w:ascii="宋体" w:hAnsi="宋体" w:eastAsia="方正小标宋简体" w:cs="Times New Roman"/>
                <w:snapToGrid w:val="0"/>
                <w:color w:val="FF0000"/>
                <w:spacing w:val="-20"/>
                <w:w w:val="60"/>
                <w:kern w:val="0"/>
                <w:sz w:val="88"/>
                <w:szCs w:val="88"/>
                <w:highlight w:val="none"/>
                <w:lang w:val="en-US" w:eastAsia="zh-CN" w:bidi="ar-SA"/>
              </w:rPr>
            </w:pPr>
            <w:r>
              <w:rPr>
                <w:rFonts w:hint="eastAsia" w:ascii="宋体" w:hAnsi="宋体" w:eastAsia="方正小标宋简体" w:cs="Times New Roman"/>
                <w:snapToGrid w:val="0"/>
                <w:color w:val="FF0000"/>
                <w:spacing w:val="-20"/>
                <w:w w:val="60"/>
                <w:kern w:val="0"/>
                <w:sz w:val="88"/>
                <w:szCs w:val="88"/>
                <w:highlight w:val="none"/>
                <w:lang w:val="en-US" w:eastAsia="zh-CN" w:bidi="ar-SA"/>
              </w:rPr>
              <w:t>云南省林业和草原局</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912" w:lineRule="exact"/>
              <w:ind w:left="0" w:leftChars="0" w:right="63" w:rightChars="30"/>
              <w:jc w:val="distribute"/>
              <w:textAlignment w:val="auto"/>
              <w:rPr>
                <w:rFonts w:hint="eastAsia" w:ascii="宋体" w:hAnsi="宋体" w:eastAsia="方正小标宋简体" w:cs="Times New Roman"/>
                <w:snapToGrid w:val="0"/>
                <w:color w:val="FF0000"/>
                <w:spacing w:val="-20"/>
                <w:w w:val="60"/>
                <w:kern w:val="0"/>
                <w:sz w:val="88"/>
                <w:szCs w:val="88"/>
                <w:highlight w:val="none"/>
                <w:lang w:val="en-US" w:eastAsia="zh-CN" w:bidi="ar-SA"/>
              </w:rPr>
            </w:pPr>
            <w:r>
              <w:rPr>
                <w:rFonts w:hint="eastAsia" w:ascii="宋体" w:hAnsi="宋体" w:eastAsia="方正小标宋简体" w:cs="Times New Roman"/>
                <w:snapToGrid w:val="0"/>
                <w:color w:val="FF0000"/>
                <w:spacing w:val="-20"/>
                <w:w w:val="60"/>
                <w:kern w:val="0"/>
                <w:sz w:val="88"/>
                <w:szCs w:val="88"/>
                <w:highlight w:val="none"/>
                <w:lang w:val="en-US" w:eastAsia="zh-CN" w:bidi="ar-SA"/>
              </w:rPr>
              <w:t>云南省农垦局</w:t>
            </w:r>
          </w:p>
        </w:tc>
        <w:tc>
          <w:tcPr>
            <w:tcW w:w="1340" w:type="dxa"/>
            <w:vMerge w:val="restart"/>
            <w:noWrap w:val="0"/>
            <w:vAlign w:val="center"/>
          </w:tcPr>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912" w:lineRule="exact"/>
              <w:ind w:left="0" w:leftChars="0" w:right="63" w:rightChars="30"/>
              <w:jc w:val="left"/>
              <w:textAlignment w:val="auto"/>
              <w:rPr>
                <w:rFonts w:hint="eastAsia" w:ascii="宋体" w:hAnsi="宋体" w:eastAsia="方正小标宋简体" w:cs="Times New Roman"/>
                <w:snapToGrid w:val="0"/>
                <w:color w:val="FF0000"/>
                <w:spacing w:val="-20"/>
                <w:w w:val="60"/>
                <w:kern w:val="0"/>
                <w:sz w:val="88"/>
                <w:szCs w:val="88"/>
                <w:highlight w:val="none"/>
                <w:lang w:val="en-US" w:eastAsia="zh-CN" w:bidi="ar-SA"/>
              </w:rPr>
            </w:pPr>
            <w:bookmarkStart w:id="4" w:name="repHong"/>
            <w:r>
              <w:rPr>
                <w:rFonts w:hint="eastAsia" w:ascii="宋体" w:hAnsi="宋体" w:eastAsia="方正小标宋简体" w:cs="Times New Roman"/>
                <w:snapToGrid w:val="0"/>
                <w:color w:val="FF0000"/>
                <w:spacing w:val="17"/>
                <w:w w:val="60"/>
                <w:kern w:val="0"/>
                <w:sz w:val="88"/>
                <w:szCs w:val="88"/>
                <w:highlight w:val="none"/>
                <w:lang w:val="en-US" w:eastAsia="zh-CN" w:bidi="ar-SA"/>
              </w:rPr>
              <w:t>文件</w:t>
            </w:r>
            <w:bookmarkEnd w:id="4"/>
          </w:p>
        </w:tc>
      </w:tr>
      <w:bookmarkEnd w:id="3"/>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085" w:hRule="exact"/>
        </w:trPr>
        <w:tc>
          <w:tcPr>
            <w:tcW w:w="196" w:type="dxa"/>
            <w:noWrap w:val="0"/>
            <w:vAlign w:val="center"/>
          </w:tcPr>
          <w:p>
            <w:pPr>
              <w:pBdr>
                <w:top w:val="none" w:color="auto" w:sz="0" w:space="0"/>
                <w:bottom w:val="none" w:color="auto" w:sz="0" w:space="0"/>
              </w:pBdr>
              <w:jc w:val="distribute"/>
              <w:rPr>
                <w:rFonts w:ascii="宋体" w:hAnsi="宋体" w:eastAsia="方正小标宋简体"/>
                <w:snapToGrid w:val="0"/>
                <w:color w:val="FF0000"/>
                <w:w w:val="72"/>
                <w:kern w:val="0"/>
                <w:sz w:val="108"/>
                <w:szCs w:val="108"/>
              </w:rPr>
            </w:pPr>
          </w:p>
        </w:tc>
        <w:tc>
          <w:tcPr>
            <w:tcW w:w="7309" w:type="dxa"/>
            <w:vMerge w:val="continue"/>
            <w:noWrap w:val="0"/>
            <w:vAlign w:val="center"/>
          </w:tcPr>
          <w:p>
            <w:pPr>
              <w:pBdr>
                <w:top w:val="none" w:color="auto" w:sz="0" w:space="0"/>
                <w:bottom w:val="none" w:color="auto" w:sz="0" w:space="0"/>
              </w:pBdr>
              <w:jc w:val="distribute"/>
              <w:rPr>
                <w:rFonts w:ascii="宋体" w:hAnsi="宋体" w:eastAsia="方正小标宋简体"/>
                <w:snapToGrid w:val="0"/>
                <w:color w:val="FF0000"/>
                <w:w w:val="72"/>
                <w:kern w:val="0"/>
                <w:sz w:val="108"/>
                <w:szCs w:val="108"/>
              </w:rPr>
            </w:pPr>
          </w:p>
        </w:tc>
        <w:tc>
          <w:tcPr>
            <w:tcW w:w="1340" w:type="dxa"/>
            <w:vMerge w:val="continue"/>
            <w:noWrap w:val="0"/>
            <w:vAlign w:val="center"/>
          </w:tcPr>
          <w:p>
            <w:pPr>
              <w:pBdr>
                <w:top w:val="none" w:color="auto" w:sz="0" w:space="0"/>
                <w:bottom w:val="none" w:color="auto" w:sz="0" w:space="0"/>
              </w:pBdr>
              <w:jc w:val="right"/>
              <w:rPr>
                <w:rFonts w:ascii="宋体" w:hAnsi="宋体" w:eastAsia="方正小标宋简体"/>
                <w:snapToGrid w:val="0"/>
                <w:color w:val="FF0000"/>
                <w:w w:val="80"/>
                <w:kern w:val="0"/>
                <w:sz w:val="112"/>
                <w:szCs w:val="112"/>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91" w:hRule="exact"/>
        </w:trPr>
        <w:tc>
          <w:tcPr>
            <w:tcW w:w="8845" w:type="dxa"/>
            <w:gridSpan w:val="3"/>
            <w:noWrap w:val="0"/>
            <w:vAlign w:val="top"/>
          </w:tcPr>
          <w:p>
            <w:pPr>
              <w:keepNext w:val="0"/>
              <w:keepLines w:val="0"/>
              <w:pageBreakBefore w:val="0"/>
              <w:widowControl w:val="0"/>
              <w:pBdr>
                <w:top w:val="none" w:color="auto" w:sz="0" w:space="0"/>
                <w:bottom w:val="none" w:color="auto" w:sz="0" w:space="0"/>
              </w:pBdr>
              <w:tabs>
                <w:tab w:val="left" w:pos="5291"/>
              </w:tabs>
              <w:kinsoku/>
              <w:wordWrap/>
              <w:overflowPunct/>
              <w:topLinePunct w:val="0"/>
              <w:autoSpaceDE/>
              <w:autoSpaceDN/>
              <w:bidi w:val="0"/>
              <w:spacing w:after="0"/>
              <w:jc w:val="center"/>
              <w:textAlignment w:val="auto"/>
              <w:rPr>
                <w:rFonts w:ascii="宋体" w:hAnsi="宋体"/>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99" w:hRule="atLeast"/>
        </w:trPr>
        <w:tc>
          <w:tcPr>
            <w:tcW w:w="8845" w:type="dxa"/>
            <w:gridSpan w:val="3"/>
            <w:noWrap w:val="0"/>
            <w:vAlign w:val="bottom"/>
          </w:tcPr>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580" w:lineRule="exact"/>
              <w:jc w:val="center"/>
              <w:textAlignment w:val="auto"/>
              <w:rPr>
                <w:rFonts w:hint="eastAsia" w:ascii="宋体" w:hAnsi="宋体" w:eastAsia="仿宋_GB2312" w:cs="仿宋_GB2312"/>
                <w:sz w:val="30"/>
                <w:szCs w:val="30"/>
                <w:lang w:eastAsia="zh-CN"/>
              </w:rPr>
            </w:pPr>
            <w:r>
              <w:rPr>
                <w:rFonts w:hint="eastAsia" w:ascii="宋体" w:hAnsi="宋体" w:eastAsia="仿宋_GB2312" w:cs="仿宋_GB2312"/>
                <w:sz w:val="30"/>
                <w:szCs w:val="30"/>
                <w:lang w:eastAsia="zh-CN"/>
              </w:rPr>
              <w:t>云财农〔2024〕114号</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1" w:hRule="exact"/>
        </w:trPr>
        <w:tc>
          <w:tcPr>
            <w:tcW w:w="8845" w:type="dxa"/>
            <w:gridSpan w:val="3"/>
            <w:noWrap w:val="0"/>
            <w:vAlign w:val="top"/>
          </w:tcPr>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jc w:val="center"/>
              <w:textAlignment w:val="auto"/>
              <w:rPr>
                <w:rFonts w:ascii="宋体" w:hAnsi="宋体"/>
              </w:rPr>
            </w:pPr>
          </w:p>
        </w:tc>
      </w:tr>
    </w:tbl>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textAlignment w:val="auto"/>
        <w:rPr>
          <w:rFonts w:ascii="宋体" w:hAnsi="宋体"/>
        </w:rPr>
        <w:sectPr>
          <w:footerReference r:id="rId5" w:type="default"/>
          <w:footerReference r:id="rId6" w:type="even"/>
          <w:pgSz w:w="11906" w:h="16838"/>
          <w:pgMar w:top="2098" w:right="1474" w:bottom="1984" w:left="1474" w:header="851" w:footer="1304" w:gutter="0"/>
          <w:pgBorders>
            <w:top w:val="none" w:sz="0" w:space="0"/>
            <w:left w:val="none" w:sz="0" w:space="0"/>
            <w:bottom w:val="none" w:sz="0" w:space="0"/>
            <w:right w:val="none" w:sz="0" w:space="0"/>
          </w:pgBorders>
          <w:pgNumType w:fmt="decimal"/>
          <w:cols w:space="0" w:num="1"/>
          <w:rtlGutter w:val="0"/>
          <w:docGrid w:type="lines" w:linePitch="573" w:charSpace="0"/>
        </w:sectPr>
      </w:pPr>
    </w:p>
    <w:p>
      <w:pPr>
        <w:keepNext w:val="0"/>
        <w:keepLines w:val="0"/>
        <w:pageBreakBefore w:val="0"/>
        <w:widowControl w:val="0"/>
        <w:pBdr>
          <w:top w:val="none" w:color="auto" w:sz="0" w:space="0"/>
          <w:bottom w:val="none" w:color="auto" w:sz="0" w:space="0"/>
        </w:pBdr>
        <w:kinsoku/>
        <w:wordWrap/>
        <w:overflowPunct/>
        <w:topLinePunct w:val="0"/>
        <w:autoSpaceDE/>
        <w:autoSpaceDN/>
        <w:bidi w:val="0"/>
        <w:snapToGrid w:val="0"/>
        <w:spacing w:after="0" w:line="606" w:lineRule="exact"/>
        <w:jc w:val="center"/>
        <w:textAlignment w:val="auto"/>
        <w:rPr>
          <w:rFonts w:ascii="宋体" w:hAnsi="宋体"/>
          <w:spacing w:val="6"/>
          <w:sz w:val="30"/>
          <w:szCs w:val="30"/>
        </w:rPr>
      </w:pPr>
    </w:p>
    <w:p>
      <w:pPr>
        <w:keepNext w:val="0"/>
        <w:keepLines w:val="0"/>
        <w:pageBreakBefore w:val="0"/>
        <w:widowControl w:val="0"/>
        <w:pBdr>
          <w:top w:val="none" w:color="auto" w:sz="0" w:space="0"/>
          <w:bottom w:val="none" w:color="auto" w:sz="0" w:space="0"/>
        </w:pBdr>
        <w:kinsoku/>
        <w:wordWrap/>
        <w:overflowPunct/>
        <w:topLinePunct w:val="0"/>
        <w:autoSpaceDE/>
        <w:autoSpaceDN/>
        <w:bidi w:val="0"/>
        <w:snapToGrid w:val="0"/>
        <w:spacing w:after="0" w:line="606" w:lineRule="exact"/>
        <w:jc w:val="center"/>
        <w:textAlignment w:val="auto"/>
        <w:rPr>
          <w:rFonts w:ascii="宋体" w:hAnsi="宋体"/>
          <w:spacing w:val="6"/>
          <w:sz w:val="30"/>
          <w:szCs w:val="30"/>
        </w:rPr>
      </w:pPr>
    </w:p>
    <w:p>
      <w:pPr>
        <w:keepNext w:val="0"/>
        <w:keepLines w:val="0"/>
        <w:pageBreakBefore w:val="0"/>
        <w:widowControl w:val="0"/>
        <w:pBdr>
          <w:top w:val="none" w:color="auto" w:sz="0" w:space="0"/>
          <w:bottom w:val="none" w:color="auto" w:sz="0" w:space="0"/>
        </w:pBdr>
        <w:kinsoku/>
        <w:wordWrap/>
        <w:overflowPunct/>
        <w:topLinePunct w:val="0"/>
        <w:autoSpaceDE/>
        <w:autoSpaceDN/>
        <w:bidi w:val="0"/>
        <w:snapToGrid w:val="0"/>
        <w:spacing w:after="0" w:line="606" w:lineRule="exact"/>
        <w:jc w:val="center"/>
        <w:textAlignment w:val="auto"/>
        <w:rPr>
          <w:rFonts w:hint="eastAsia" w:ascii="宋体" w:hAnsi="宋体" w:eastAsia="方正小标宋简体"/>
          <w:spacing w:val="6"/>
          <w:sz w:val="40"/>
          <w:szCs w:val="40"/>
          <w:lang w:eastAsia="zh-CN"/>
        </w:rPr>
      </w:pPr>
      <w:r>
        <w:rPr>
          <w:rFonts w:hint="eastAsia" w:ascii="宋体" w:hAnsi="宋体" w:eastAsia="方正小标宋简体"/>
          <w:spacing w:val="6"/>
          <w:sz w:val="40"/>
          <w:szCs w:val="40"/>
          <w:lang w:eastAsia="zh-CN"/>
        </w:rPr>
        <w:t>云南省财政厅等六部门关于修订调整衔接推进乡村振兴补助资金绩效评价相关指标的通知</w:t>
      </w: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606" w:lineRule="exact"/>
        <w:textAlignment w:val="auto"/>
        <w:rPr>
          <w:rFonts w:ascii="宋体" w:hAnsi="宋体"/>
          <w:spacing w:val="6"/>
          <w:sz w:val="30"/>
          <w:szCs w:val="30"/>
        </w:rPr>
      </w:pP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after="0" w:line="606" w:lineRule="exact"/>
        <w:textAlignment w:val="auto"/>
        <w:rPr>
          <w:rFonts w:hint="eastAsia" w:ascii="宋体" w:hAnsi="宋体" w:eastAsia="仿宋_GB2312"/>
          <w:spacing w:val="6"/>
          <w:sz w:val="30"/>
          <w:szCs w:val="30"/>
          <w:lang w:eastAsia="zh-CN"/>
        </w:rPr>
      </w:pPr>
      <w:r>
        <w:rPr>
          <w:rFonts w:hint="eastAsia" w:ascii="宋体" w:hAnsi="宋体" w:eastAsia="仿宋_GB2312" w:cs="仿宋_GB2312"/>
          <w:spacing w:val="6"/>
          <w:sz w:val="30"/>
          <w:szCs w:val="30"/>
          <w:lang w:eastAsia="zh-CN"/>
        </w:rPr>
        <w:t>各州（市）、县（市、区）财政局、农业农村局、发展改革委（局）、民族宗教委（局）、林草局、农垦管理部门：</w:t>
      </w:r>
      <w:bookmarkStart w:id="5" w:name="正文开始"/>
      <w:bookmarkEnd w:id="5"/>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606" w:lineRule="exact"/>
        <w:ind w:firstLine="624" w:firstLineChars="200"/>
        <w:textAlignment w:val="auto"/>
        <w:rPr>
          <w:rFonts w:hint="eastAsia" w:ascii="宋体" w:hAnsi="宋体" w:eastAsia="仿宋_GB2312" w:cs="仿宋_GB2312"/>
          <w:color w:val="auto"/>
          <w:spacing w:val="6"/>
          <w:sz w:val="30"/>
          <w:szCs w:val="30"/>
          <w:highlight w:val="none"/>
          <w:lang w:eastAsia="zh-CN"/>
        </w:rPr>
      </w:pPr>
      <w:r>
        <w:rPr>
          <w:rFonts w:hint="eastAsia" w:ascii="宋体" w:hAnsi="宋体" w:eastAsia="仿宋_GB2312" w:cs="仿宋_GB2312"/>
          <w:color w:val="auto"/>
          <w:spacing w:val="6"/>
          <w:sz w:val="30"/>
          <w:szCs w:val="30"/>
          <w:highlight w:val="none"/>
          <w:lang w:eastAsia="zh-CN"/>
        </w:rPr>
        <w:t>根据《财政部 农业农村部 国家发展改革委 国家民委 国家林草局关于修订调整衔接推进乡村振兴补助资金绩效评价相关指标的通知》（财农〔202</w:t>
      </w:r>
      <w:r>
        <w:rPr>
          <w:rFonts w:hint="eastAsia" w:ascii="宋体" w:hAnsi="宋体" w:eastAsia="仿宋_GB2312" w:cs="仿宋_GB2312"/>
          <w:color w:val="auto"/>
          <w:spacing w:val="6"/>
          <w:sz w:val="30"/>
          <w:szCs w:val="30"/>
          <w:highlight w:val="none"/>
          <w:lang w:val="en-US" w:eastAsia="zh-CN"/>
        </w:rPr>
        <w:t>4</w:t>
      </w:r>
      <w:r>
        <w:rPr>
          <w:rFonts w:hint="eastAsia" w:ascii="宋体" w:hAnsi="宋体" w:eastAsia="仿宋_GB2312" w:cs="仿宋_GB2312"/>
          <w:color w:val="auto"/>
          <w:spacing w:val="6"/>
          <w:sz w:val="30"/>
          <w:szCs w:val="30"/>
          <w:highlight w:val="none"/>
          <w:lang w:eastAsia="zh-CN"/>
        </w:rPr>
        <w:t>〕</w:t>
      </w:r>
      <w:r>
        <w:rPr>
          <w:rFonts w:hint="eastAsia" w:ascii="宋体" w:hAnsi="宋体" w:eastAsia="仿宋_GB2312" w:cs="仿宋_GB2312"/>
          <w:color w:val="auto"/>
          <w:spacing w:val="6"/>
          <w:sz w:val="30"/>
          <w:szCs w:val="30"/>
          <w:highlight w:val="none"/>
          <w:lang w:val="en-US" w:eastAsia="zh-CN"/>
        </w:rPr>
        <w:t>50</w:t>
      </w:r>
      <w:r>
        <w:rPr>
          <w:rFonts w:hint="eastAsia" w:ascii="宋体" w:hAnsi="宋体" w:eastAsia="仿宋_GB2312" w:cs="仿宋_GB2312"/>
          <w:color w:val="auto"/>
          <w:spacing w:val="6"/>
          <w:sz w:val="30"/>
          <w:szCs w:val="30"/>
          <w:highlight w:val="none"/>
          <w:lang w:eastAsia="zh-CN"/>
        </w:rPr>
        <w:t>号）要求，省财政厅等</w:t>
      </w:r>
      <w:r>
        <w:rPr>
          <w:rFonts w:hint="eastAsia" w:ascii="宋体" w:hAnsi="宋体" w:eastAsia="仿宋_GB2312" w:cs="仿宋_GB2312"/>
          <w:color w:val="auto"/>
          <w:spacing w:val="6"/>
          <w:sz w:val="30"/>
          <w:szCs w:val="30"/>
          <w:highlight w:val="none"/>
          <w:lang w:val="en-US" w:eastAsia="zh-CN"/>
        </w:rPr>
        <w:t>六</w:t>
      </w:r>
      <w:r>
        <w:rPr>
          <w:rFonts w:hint="eastAsia" w:ascii="宋体" w:hAnsi="宋体" w:eastAsia="仿宋_GB2312" w:cs="仿宋_GB2312"/>
          <w:color w:val="auto"/>
          <w:spacing w:val="6"/>
          <w:sz w:val="30"/>
          <w:szCs w:val="30"/>
          <w:highlight w:val="none"/>
          <w:lang w:eastAsia="zh-CN"/>
        </w:rPr>
        <w:t>部门对《云南省财政厅等五部门关于印发〈云南省财政衔接推进乡村振兴补助资金绩效评价及考核办法〉的通知》（云财农〔2022〕110号，以下简称《绩效评价办法》）中的部分指标分值、评价内容、赋分规则等进行了修订调整。现就相关事项通知如下。</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606" w:lineRule="exact"/>
        <w:ind w:firstLine="624" w:firstLineChars="200"/>
        <w:textAlignment w:val="auto"/>
        <w:rPr>
          <w:rFonts w:hint="eastAsia" w:ascii="宋体" w:hAnsi="宋体" w:eastAsia="仿宋_GB2312" w:cs="仿宋_GB2312"/>
          <w:color w:val="auto"/>
          <w:spacing w:val="6"/>
          <w:sz w:val="30"/>
          <w:szCs w:val="30"/>
          <w:highlight w:val="none"/>
          <w:lang w:val="en-US" w:eastAsia="zh-CN"/>
        </w:rPr>
      </w:pPr>
      <w:r>
        <w:rPr>
          <w:rFonts w:hint="eastAsia" w:ascii="宋体" w:hAnsi="宋体" w:eastAsia="仿宋_GB2312" w:cs="仿宋_GB2312"/>
          <w:color w:val="auto"/>
          <w:spacing w:val="6"/>
          <w:sz w:val="30"/>
          <w:szCs w:val="30"/>
          <w:highlight w:val="none"/>
          <w:lang w:eastAsia="zh-CN"/>
        </w:rPr>
        <w:t>一、贯彻落实</w:t>
      </w:r>
      <w:r>
        <w:rPr>
          <w:rFonts w:hint="eastAsia" w:ascii="宋体" w:hAnsi="宋体" w:eastAsia="仿宋_GB2312" w:cs="仿宋_GB2312"/>
          <w:color w:val="auto"/>
          <w:spacing w:val="6"/>
          <w:sz w:val="30"/>
          <w:szCs w:val="30"/>
          <w:highlight w:val="none"/>
          <w:lang w:val="en-US" w:eastAsia="zh-CN"/>
        </w:rPr>
        <w:t>《云南省财政厅等六部门关于修订</w:t>
      </w:r>
      <w:r>
        <w:rPr>
          <w:rFonts w:hint="eastAsia" w:ascii="宋体" w:hAnsi="宋体" w:eastAsia="汉仪平安行粗简" w:cs="汉仪平安行粗简"/>
          <w:color w:val="auto"/>
          <w:spacing w:val="6"/>
          <w:sz w:val="30"/>
          <w:szCs w:val="30"/>
          <w:highlight w:val="none"/>
          <w:lang w:val="en-US" w:eastAsia="zh-CN"/>
        </w:rPr>
        <w:t>〈</w:t>
      </w:r>
      <w:r>
        <w:rPr>
          <w:rFonts w:hint="eastAsia" w:ascii="宋体" w:hAnsi="宋体" w:eastAsia="仿宋_GB2312" w:cs="仿宋_GB2312"/>
          <w:color w:val="auto"/>
          <w:spacing w:val="6"/>
          <w:sz w:val="30"/>
          <w:szCs w:val="30"/>
          <w:highlight w:val="none"/>
          <w:lang w:val="en-US" w:eastAsia="zh-CN"/>
        </w:rPr>
        <w:t>加强中央和省级财政衔接推进乡村振兴补助资金使用管理的实施意见</w:t>
      </w:r>
      <w:r>
        <w:rPr>
          <w:rFonts w:hint="eastAsia" w:ascii="宋体" w:hAnsi="宋体" w:eastAsia="华文仿宋" w:cs="华文仿宋"/>
          <w:color w:val="auto"/>
          <w:spacing w:val="6"/>
          <w:sz w:val="30"/>
          <w:szCs w:val="30"/>
          <w:highlight w:val="none"/>
          <w:lang w:val="en-US" w:eastAsia="zh-CN"/>
        </w:rPr>
        <w:t>〉</w:t>
      </w:r>
      <w:r>
        <w:rPr>
          <w:rFonts w:hint="eastAsia" w:ascii="宋体" w:hAnsi="宋体" w:eastAsia="仿宋_GB2312" w:cs="仿宋_GB2312"/>
          <w:color w:val="auto"/>
          <w:spacing w:val="6"/>
          <w:sz w:val="30"/>
          <w:szCs w:val="30"/>
          <w:highlight w:val="none"/>
          <w:lang w:val="en-US" w:eastAsia="zh-CN"/>
        </w:rPr>
        <w:t>的通知》（云财规〔2024〕10号）关于“州（市）、县级财政部门要加快衔接资金分配下达速度，原则上收到上级财政资金下达文件后30日内细化到具体项目和单位”的要求，将</w:t>
      </w:r>
      <w:r>
        <w:rPr>
          <w:rFonts w:hint="eastAsia" w:ascii="宋体" w:hAnsi="宋体" w:eastAsia="仿宋_GB2312" w:cs="仿宋_GB2312"/>
          <w:color w:val="auto"/>
          <w:spacing w:val="6"/>
          <w:sz w:val="30"/>
          <w:szCs w:val="30"/>
          <w:highlight w:val="none"/>
          <w:lang w:eastAsia="zh-CN"/>
        </w:rPr>
        <w:t>指标</w:t>
      </w:r>
      <w:r>
        <w:rPr>
          <w:rFonts w:hint="eastAsia" w:ascii="宋体" w:hAnsi="宋体" w:eastAsia="仿宋_GB2312" w:cs="仿宋_GB2312"/>
          <w:color w:val="auto"/>
          <w:spacing w:val="6"/>
          <w:sz w:val="30"/>
          <w:szCs w:val="30"/>
          <w:highlight w:val="none"/>
          <w:lang w:val="en-US" w:eastAsia="zh-CN"/>
        </w:rPr>
        <w:t>1“中央和省级财政衔接资金分解下达进度”的评价内容和赋分规则</w:t>
      </w:r>
      <w:r>
        <w:rPr>
          <w:rFonts w:hint="eastAsia" w:ascii="宋体" w:hAnsi="宋体" w:eastAsia="仿宋_GB2312" w:cs="仿宋_GB2312"/>
          <w:color w:val="auto"/>
          <w:spacing w:val="6"/>
          <w:sz w:val="30"/>
          <w:szCs w:val="30"/>
          <w:highlight w:val="none"/>
          <w:lang w:eastAsia="zh-CN"/>
        </w:rPr>
        <w:t>修订</w:t>
      </w:r>
      <w:r>
        <w:rPr>
          <w:rFonts w:hint="eastAsia" w:ascii="宋体" w:hAnsi="宋体" w:eastAsia="仿宋_GB2312" w:cs="仿宋_GB2312"/>
          <w:color w:val="auto"/>
          <w:spacing w:val="6"/>
          <w:sz w:val="30"/>
          <w:szCs w:val="30"/>
          <w:highlight w:val="none"/>
          <w:lang w:val="en-US" w:eastAsia="zh-CN"/>
        </w:rPr>
        <w:t>为“州（市）、县（市、区）收到上级下达财政衔接资金之日起，下达到下级单位或项目实施单位≤30日得满分7分，＞50日为0分，30—50日按比例减分。”</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606" w:lineRule="exact"/>
        <w:ind w:firstLine="624" w:firstLineChars="200"/>
        <w:textAlignment w:val="auto"/>
        <w:rPr>
          <w:rFonts w:hint="default" w:ascii="宋体" w:hAnsi="宋体" w:eastAsia="仿宋_GB2312" w:cs="仿宋_GB2312"/>
          <w:color w:val="auto"/>
          <w:spacing w:val="6"/>
          <w:sz w:val="30"/>
          <w:szCs w:val="30"/>
          <w:highlight w:val="none"/>
          <w:lang w:val="en-US" w:eastAsia="zh-CN"/>
        </w:rPr>
      </w:pPr>
      <w:r>
        <w:rPr>
          <w:rFonts w:hint="eastAsia" w:ascii="宋体" w:hAnsi="宋体" w:eastAsia="仿宋_GB2312" w:cs="仿宋_GB2312"/>
          <w:color w:val="auto"/>
          <w:spacing w:val="6"/>
          <w:sz w:val="30"/>
          <w:szCs w:val="30"/>
          <w:highlight w:val="none"/>
          <w:lang w:eastAsia="zh-CN"/>
        </w:rPr>
        <w:t>二、对照国家评价办法，将指标</w:t>
      </w:r>
      <w:r>
        <w:rPr>
          <w:rFonts w:hint="eastAsia" w:ascii="宋体" w:hAnsi="宋体" w:eastAsia="仿宋_GB2312" w:cs="仿宋_GB2312"/>
          <w:color w:val="auto"/>
          <w:spacing w:val="6"/>
          <w:sz w:val="30"/>
          <w:szCs w:val="30"/>
          <w:highlight w:val="none"/>
          <w:lang w:val="en-US" w:eastAsia="zh-CN"/>
        </w:rPr>
        <w:t>6</w:t>
      </w:r>
      <w:r>
        <w:rPr>
          <w:rFonts w:hint="eastAsia" w:ascii="宋体" w:hAnsi="宋体" w:eastAsia="仿宋_GB2312" w:cs="仿宋_GB2312"/>
          <w:color w:val="auto"/>
          <w:spacing w:val="6"/>
          <w:sz w:val="30"/>
          <w:szCs w:val="30"/>
          <w:highlight w:val="none"/>
          <w:lang w:eastAsia="zh-CN"/>
        </w:rPr>
        <w:t>“有序推进项目实施等工作情况”的考核时间节点，由6月底、9月底调整为</w:t>
      </w:r>
      <w:r>
        <w:rPr>
          <w:rFonts w:hint="eastAsia" w:ascii="宋体" w:hAnsi="宋体" w:eastAsia="仿宋_GB2312" w:cs="仿宋_GB2312"/>
          <w:color w:val="auto"/>
          <w:spacing w:val="6"/>
          <w:sz w:val="30"/>
          <w:szCs w:val="30"/>
          <w:highlight w:val="none"/>
          <w:lang w:val="en-US" w:eastAsia="zh-CN"/>
        </w:rPr>
        <w:t>7</w:t>
      </w:r>
      <w:r>
        <w:rPr>
          <w:rFonts w:hint="eastAsia" w:ascii="宋体" w:hAnsi="宋体" w:eastAsia="仿宋_GB2312" w:cs="仿宋_GB2312"/>
          <w:color w:val="auto"/>
          <w:spacing w:val="6"/>
          <w:sz w:val="30"/>
          <w:szCs w:val="30"/>
          <w:highlight w:val="none"/>
          <w:lang w:eastAsia="zh-CN"/>
        </w:rPr>
        <w:t>月底、10月底；细化指标</w:t>
      </w:r>
      <w:r>
        <w:rPr>
          <w:rFonts w:hint="eastAsia" w:ascii="宋体" w:hAnsi="宋体" w:eastAsia="仿宋_GB2312" w:cs="仿宋_GB2312"/>
          <w:color w:val="auto"/>
          <w:spacing w:val="6"/>
          <w:sz w:val="30"/>
          <w:szCs w:val="30"/>
          <w:highlight w:val="none"/>
          <w:lang w:val="en-US" w:eastAsia="zh-CN"/>
        </w:rPr>
        <w:t>9</w:t>
      </w:r>
      <w:r>
        <w:rPr>
          <w:rFonts w:hint="eastAsia" w:ascii="宋体" w:hAnsi="宋体" w:eastAsia="仿宋_GB2312" w:cs="仿宋_GB2312"/>
          <w:color w:val="auto"/>
          <w:spacing w:val="6"/>
          <w:sz w:val="30"/>
          <w:szCs w:val="30"/>
          <w:highlight w:val="none"/>
          <w:lang w:eastAsia="zh-CN"/>
        </w:rPr>
        <w:t>“分任务资金使用效益”中以工代赈任务的评价内容和赋分规则；细化指标</w:t>
      </w:r>
      <w:r>
        <w:rPr>
          <w:rFonts w:hint="eastAsia" w:ascii="宋体" w:hAnsi="宋体" w:eastAsia="仿宋_GB2312" w:cs="仿宋_GB2312"/>
          <w:color w:val="auto"/>
          <w:spacing w:val="6"/>
          <w:sz w:val="30"/>
          <w:szCs w:val="30"/>
          <w:highlight w:val="none"/>
          <w:lang w:val="en-US" w:eastAsia="zh-CN"/>
        </w:rPr>
        <w:t>14</w:t>
      </w:r>
      <w:r>
        <w:rPr>
          <w:rFonts w:hint="eastAsia" w:ascii="宋体" w:hAnsi="宋体" w:eastAsia="仿宋_GB2312" w:cs="仿宋_GB2312"/>
          <w:color w:val="auto"/>
          <w:spacing w:val="6"/>
          <w:sz w:val="30"/>
          <w:szCs w:val="30"/>
          <w:highlight w:val="none"/>
          <w:lang w:eastAsia="zh-CN"/>
        </w:rPr>
        <w:t>“违规违纪”的评价内容和赋分规则。适当调整指标</w:t>
      </w:r>
      <w:r>
        <w:rPr>
          <w:rFonts w:hint="eastAsia" w:ascii="宋体" w:hAnsi="宋体" w:eastAsia="仿宋_GB2312" w:cs="仿宋_GB2312"/>
          <w:color w:val="auto"/>
          <w:spacing w:val="6"/>
          <w:sz w:val="30"/>
          <w:szCs w:val="30"/>
          <w:highlight w:val="none"/>
          <w:lang w:val="en-US" w:eastAsia="zh-CN"/>
        </w:rPr>
        <w:t>8</w:t>
      </w:r>
      <w:r>
        <w:rPr>
          <w:rFonts w:hint="eastAsia" w:ascii="宋体" w:hAnsi="宋体" w:eastAsia="仿宋_GB2312" w:cs="仿宋_GB2312"/>
          <w:color w:val="auto"/>
          <w:spacing w:val="6"/>
          <w:sz w:val="30"/>
          <w:szCs w:val="30"/>
          <w:highlight w:val="none"/>
          <w:lang w:eastAsia="zh-CN"/>
        </w:rPr>
        <w:t>的评价内容。</w:t>
      </w:r>
      <w:bookmarkStart w:id="7" w:name="_GoBack"/>
      <w:bookmarkEnd w:id="7"/>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606" w:lineRule="exact"/>
        <w:ind w:firstLine="624" w:firstLineChars="200"/>
        <w:textAlignment w:val="auto"/>
        <w:rPr>
          <w:rFonts w:hint="default" w:ascii="宋体" w:hAnsi="宋体" w:eastAsia="仿宋_GB2312" w:cs="仿宋_GB2312"/>
          <w:color w:val="auto"/>
          <w:spacing w:val="6"/>
          <w:sz w:val="30"/>
          <w:szCs w:val="30"/>
          <w:highlight w:val="none"/>
          <w:lang w:val="en-US" w:eastAsia="zh-CN"/>
        </w:rPr>
      </w:pPr>
      <w:r>
        <w:rPr>
          <w:rFonts w:hint="eastAsia" w:ascii="宋体" w:hAnsi="宋体" w:eastAsia="仿宋_GB2312" w:cs="仿宋_GB2312"/>
          <w:color w:val="auto"/>
          <w:spacing w:val="6"/>
          <w:sz w:val="30"/>
          <w:szCs w:val="30"/>
          <w:highlight w:val="none"/>
          <w:lang w:eastAsia="zh-CN"/>
        </w:rPr>
        <w:t>三、贯彻落实《中共云南省委 云南省人民政府关于学习运用“千村示范、万村整治”工程经验有力有效推进乡村全面振兴的实施意见》（云发〔2024〕1号）关于“中央和省级财政衔接推进乡村振兴补助资金用于产业发展的比例保持总体稳定”的要求，并对照国家评价办法，将指标</w:t>
      </w:r>
      <w:r>
        <w:rPr>
          <w:rFonts w:hint="eastAsia" w:ascii="宋体" w:hAnsi="宋体" w:eastAsia="仿宋_GB2312" w:cs="仿宋_GB2312"/>
          <w:color w:val="auto"/>
          <w:spacing w:val="6"/>
          <w:sz w:val="30"/>
          <w:szCs w:val="30"/>
          <w:highlight w:val="none"/>
          <w:lang w:val="en-US" w:eastAsia="zh-CN"/>
        </w:rPr>
        <w:t>10“中央和省级财政衔接资金用于产业比例”的评价内容和赋分规则</w:t>
      </w:r>
      <w:r>
        <w:rPr>
          <w:rFonts w:hint="eastAsia" w:ascii="宋体" w:hAnsi="宋体" w:eastAsia="仿宋_GB2312" w:cs="仿宋_GB2312"/>
          <w:color w:val="auto"/>
          <w:spacing w:val="6"/>
          <w:sz w:val="30"/>
          <w:szCs w:val="30"/>
          <w:highlight w:val="none"/>
          <w:lang w:eastAsia="zh-CN"/>
        </w:rPr>
        <w:t>修订</w:t>
      </w:r>
      <w:r>
        <w:rPr>
          <w:rFonts w:hint="eastAsia" w:ascii="宋体" w:hAnsi="宋体" w:eastAsia="仿宋_GB2312" w:cs="仿宋_GB2312"/>
          <w:color w:val="auto"/>
          <w:spacing w:val="6"/>
          <w:sz w:val="30"/>
          <w:szCs w:val="30"/>
          <w:highlight w:val="none"/>
          <w:lang w:val="en-US" w:eastAsia="zh-CN"/>
        </w:rPr>
        <w:t>为“2024—2025年度，各地区中央和省级财政衔接资金用于产业的比例分别≥60%、≥52%，均达到比例得7分，否则分别按每低于考核比例1个百分点扣1分进行扣减，扣完为止。”</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606" w:lineRule="exact"/>
        <w:ind w:firstLine="624" w:firstLineChars="200"/>
        <w:textAlignment w:val="auto"/>
        <w:rPr>
          <w:rFonts w:hint="default" w:ascii="宋体" w:hAnsi="宋体" w:eastAsia="仿宋_GB2312" w:cs="仿宋_GB2312"/>
          <w:color w:val="auto"/>
          <w:spacing w:val="6"/>
          <w:sz w:val="30"/>
          <w:szCs w:val="30"/>
          <w:highlight w:val="none"/>
          <w:lang w:val="en-US" w:eastAsia="zh-CN"/>
        </w:rPr>
      </w:pPr>
      <w:r>
        <w:rPr>
          <w:rFonts w:hint="eastAsia" w:ascii="宋体" w:hAnsi="宋体" w:eastAsia="仿宋_GB2312" w:cs="仿宋_GB2312"/>
          <w:color w:val="auto"/>
          <w:spacing w:val="6"/>
          <w:sz w:val="30"/>
          <w:szCs w:val="30"/>
          <w:highlight w:val="none"/>
          <w:lang w:eastAsia="zh-CN"/>
        </w:rPr>
        <w:t>四、根据《关于印发〈云南省脱贫县涉农资金统筹整合试点政策优化调整至国家乡村振兴重点帮扶县实施细则〉的通知》（云财农〔2024〕35号）要求，并对照国家评价办法，将指标</w:t>
      </w:r>
      <w:r>
        <w:rPr>
          <w:rFonts w:hint="eastAsia" w:ascii="宋体" w:hAnsi="宋体" w:eastAsia="仿宋_GB2312" w:cs="仿宋_GB2312"/>
          <w:color w:val="auto"/>
          <w:spacing w:val="6"/>
          <w:sz w:val="30"/>
          <w:szCs w:val="30"/>
          <w:highlight w:val="none"/>
          <w:lang w:val="en-US" w:eastAsia="zh-CN"/>
        </w:rPr>
        <w:t>11“统筹整合工作成效（适用于国家乡村振兴重点帮扶县所在的地区）”的分值由15分调减至5分，适用对象调整为27个国家乡村振兴重点帮扶县及所在州（市），相应调增指标2“项目库建设管理情况”、指标3“项目绩效管理情况”、指标5“跟踪督促及发现问题整改情况”、指标6“有序推进项目实施等工作情况”和指标7“预算执行率”的分</w:t>
      </w:r>
      <w:r>
        <w:rPr>
          <w:rFonts w:hint="eastAsia" w:ascii="宋体" w:hAnsi="宋体" w:eastAsia="仿宋_GB2312" w:cs="仿宋_GB2312"/>
          <w:color w:val="auto"/>
          <w:spacing w:val="6"/>
          <w:sz w:val="30"/>
          <w:szCs w:val="30"/>
          <w:highlight w:val="none"/>
          <w:lang w:val="en-US" w:eastAsia="zh-CN"/>
        </w:rPr>
        <w:t>值2分、1分、2分、2分和3分</w:t>
      </w:r>
      <w:r>
        <w:rPr>
          <w:rFonts w:hint="eastAsia" w:ascii="宋体" w:hAnsi="宋体" w:eastAsia="仿宋_GB2312" w:cs="仿宋_GB2312"/>
          <w:color w:val="auto"/>
          <w:spacing w:val="6"/>
          <w:sz w:val="30"/>
          <w:szCs w:val="30"/>
          <w:highlight w:val="none"/>
          <w:lang w:val="en-US" w:eastAsia="zh-CN"/>
        </w:rPr>
        <w:t>。</w:t>
      </w:r>
    </w:p>
    <w:p>
      <w:pPr>
        <w:pStyle w:val="2"/>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606" w:lineRule="exact"/>
        <w:textAlignment w:val="auto"/>
        <w:rPr>
          <w:rFonts w:hint="eastAsia" w:ascii="宋体" w:hAnsi="宋体" w:cs="仿宋_GB2312"/>
          <w:color w:val="auto"/>
          <w:spacing w:val="0"/>
          <w:sz w:val="30"/>
          <w:szCs w:val="30"/>
          <w:highlight w:val="none"/>
          <w:lang w:eastAsia="zh-CN"/>
        </w:rPr>
      </w:pPr>
      <w:r>
        <w:rPr>
          <w:rFonts w:hint="eastAsia" w:ascii="宋体" w:hAnsi="宋体" w:cs="仿宋_GB2312"/>
          <w:color w:val="auto"/>
          <w:spacing w:val="6"/>
          <w:sz w:val="30"/>
          <w:szCs w:val="30"/>
          <w:highlight w:val="none"/>
          <w:lang w:eastAsia="zh-CN"/>
        </w:rPr>
        <w:t>五、根据有关机构改革安排，将《</w:t>
      </w:r>
      <w:r>
        <w:rPr>
          <w:rFonts w:hint="eastAsia" w:ascii="宋体" w:hAnsi="宋体" w:eastAsia="仿宋_GB2312" w:cs="仿宋_GB2312"/>
          <w:color w:val="auto"/>
          <w:spacing w:val="6"/>
          <w:sz w:val="30"/>
          <w:szCs w:val="30"/>
          <w:highlight w:val="none"/>
          <w:lang w:eastAsia="zh-CN"/>
        </w:rPr>
        <w:t>绩效评价办法</w:t>
      </w:r>
      <w:r>
        <w:rPr>
          <w:rFonts w:hint="eastAsia" w:ascii="宋体" w:hAnsi="宋体" w:cs="仿宋_GB2312"/>
          <w:color w:val="auto"/>
          <w:spacing w:val="6"/>
          <w:sz w:val="30"/>
          <w:szCs w:val="30"/>
          <w:highlight w:val="none"/>
          <w:lang w:eastAsia="zh-CN"/>
        </w:rPr>
        <w:t>》中的“乡村振兴部门”调整为“农业农村部门”、“农业农村部门”调整为“农垦管理部门”；将“防返贫监测信息系统”更新为“全国防止返贫</w:t>
      </w:r>
      <w:r>
        <w:rPr>
          <w:rFonts w:hint="eastAsia" w:ascii="宋体" w:hAnsi="宋体" w:cs="仿宋_GB2312"/>
          <w:color w:val="auto"/>
          <w:spacing w:val="0"/>
          <w:sz w:val="30"/>
          <w:szCs w:val="30"/>
          <w:highlight w:val="none"/>
          <w:lang w:eastAsia="zh-CN"/>
        </w:rPr>
        <w:t>监测和衔接推进乡村振兴信息系统”；删除“12317平台”有关表述。</w:t>
      </w:r>
    </w:p>
    <w:p>
      <w:pPr>
        <w:pStyle w:val="2"/>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after="0" w:line="606" w:lineRule="exact"/>
        <w:textAlignment w:val="auto"/>
        <w:rPr>
          <w:rFonts w:hint="eastAsia" w:ascii="宋体" w:hAnsi="宋体" w:cs="仿宋_GB2312"/>
          <w:color w:val="auto"/>
          <w:spacing w:val="6"/>
          <w:sz w:val="30"/>
          <w:szCs w:val="30"/>
          <w:highlight w:val="none"/>
          <w:lang w:eastAsia="zh-CN"/>
        </w:rPr>
      </w:pPr>
      <w:r>
        <w:rPr>
          <w:rFonts w:hint="eastAsia" w:ascii="宋体" w:hAnsi="宋体" w:cs="仿宋_GB2312"/>
          <w:color w:val="auto"/>
          <w:spacing w:val="6"/>
          <w:sz w:val="30"/>
          <w:szCs w:val="30"/>
          <w:highlight w:val="none"/>
          <w:lang w:eastAsia="zh-CN"/>
        </w:rPr>
        <w:t>现将修订后的《云南省衔接资金绩效评价及考核指标评分表》印发你们，请对照相关要求进一步加强衔接资金使用管理。</w:t>
      </w:r>
    </w:p>
    <w:p>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snapToGrid/>
        <w:spacing w:after="0" w:line="606" w:lineRule="exact"/>
        <w:ind w:firstLine="624" w:firstLineChars="200"/>
        <w:jc w:val="both"/>
        <w:textAlignment w:val="auto"/>
        <w:rPr>
          <w:rFonts w:hint="eastAsia" w:ascii="宋体" w:hAnsi="宋体" w:eastAsia="仿宋_GB2312" w:cs="Times New Roman"/>
          <w:color w:val="auto"/>
          <w:spacing w:val="6"/>
          <w:sz w:val="30"/>
          <w:szCs w:val="30"/>
          <w:highlight w:val="none"/>
          <w:u w:val="none"/>
          <w:lang w:val="en-US" w:eastAsia="zh-CN"/>
        </w:rPr>
      </w:pPr>
    </w:p>
    <w:p>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snapToGrid/>
        <w:spacing w:after="0" w:line="606" w:lineRule="exact"/>
        <w:ind w:firstLine="624" w:firstLineChars="200"/>
        <w:jc w:val="both"/>
        <w:textAlignment w:val="auto"/>
        <w:rPr>
          <w:rFonts w:hint="eastAsia" w:ascii="宋体" w:hAnsi="宋体" w:eastAsia="仿宋_GB2312" w:cs="仿宋_GB2312"/>
          <w:color w:val="auto"/>
          <w:spacing w:val="6"/>
          <w:kern w:val="2"/>
          <w:sz w:val="30"/>
          <w:szCs w:val="30"/>
          <w:highlight w:val="none"/>
          <w:lang w:val="en-US" w:eastAsia="zh-CN" w:bidi="ar"/>
        </w:rPr>
      </w:pPr>
      <w:r>
        <w:rPr>
          <w:rFonts w:hint="eastAsia" w:ascii="宋体" w:hAnsi="宋体" w:eastAsia="仿宋_GB2312" w:cs="Times New Roman"/>
          <w:color w:val="auto"/>
          <w:spacing w:val="6"/>
          <w:sz w:val="30"/>
          <w:szCs w:val="30"/>
          <w:highlight w:val="none"/>
          <w:u w:val="none"/>
          <w:lang w:val="en-US" w:eastAsia="zh-CN"/>
        </w:rPr>
        <w:t>附件：云南省</w:t>
      </w:r>
      <w:r>
        <w:rPr>
          <w:rFonts w:hint="default" w:ascii="宋体" w:hAnsi="宋体" w:eastAsia="仿宋_GB2312" w:cs="仿宋_GB2312"/>
          <w:color w:val="auto"/>
          <w:spacing w:val="6"/>
          <w:sz w:val="30"/>
          <w:szCs w:val="30"/>
          <w:highlight w:val="none"/>
          <w:u w:val="none"/>
        </w:rPr>
        <w:t>衔接资金绩效评价</w:t>
      </w:r>
      <w:r>
        <w:rPr>
          <w:rFonts w:hint="eastAsia" w:ascii="宋体" w:hAnsi="宋体" w:eastAsia="仿宋_GB2312" w:cs="仿宋_GB2312"/>
          <w:color w:val="auto"/>
          <w:spacing w:val="6"/>
          <w:sz w:val="30"/>
          <w:szCs w:val="30"/>
          <w:highlight w:val="none"/>
          <w:u w:val="none"/>
          <w:lang w:eastAsia="zh-CN"/>
        </w:rPr>
        <w:t>及考核</w:t>
      </w:r>
      <w:r>
        <w:rPr>
          <w:rFonts w:hint="default" w:ascii="宋体" w:hAnsi="宋体" w:eastAsia="仿宋_GB2312" w:cs="仿宋_GB2312"/>
          <w:color w:val="auto"/>
          <w:spacing w:val="6"/>
          <w:sz w:val="30"/>
          <w:szCs w:val="30"/>
          <w:highlight w:val="none"/>
          <w:u w:val="none"/>
        </w:rPr>
        <w:t>指标评分表</w:t>
      </w:r>
    </w:p>
    <w:p>
      <w:pPr>
        <w:pStyle w:val="5"/>
        <w:keepNext w:val="0"/>
        <w:keepLines w:val="0"/>
        <w:pageBreakBefore w:val="0"/>
        <w:widowControl w:val="0"/>
        <w:pBdr>
          <w:top w:val="none" w:color="auto" w:sz="0" w:space="0"/>
          <w:bottom w:val="none" w:color="auto" w:sz="0" w:space="0"/>
        </w:pBdr>
        <w:tabs>
          <w:tab w:val="left" w:pos="1050"/>
          <w:tab w:val="left" w:pos="1260"/>
          <w:tab w:val="left" w:pos="1470"/>
          <w:tab w:val="left" w:pos="2730"/>
          <w:tab w:val="left" w:pos="2940"/>
          <w:tab w:val="left" w:pos="3150"/>
          <w:tab w:val="left" w:pos="5250"/>
          <w:tab w:val="left" w:pos="5460"/>
          <w:tab w:val="left" w:pos="5670"/>
          <w:tab w:val="left" w:pos="5880"/>
          <w:tab w:val="left" w:pos="7560"/>
          <w:tab w:val="left" w:pos="7770"/>
          <w:tab w:val="left" w:pos="7980"/>
        </w:tabs>
        <w:kinsoku/>
        <w:wordWrap/>
        <w:overflowPunct w:val="0"/>
        <w:topLinePunct w:val="0"/>
        <w:autoSpaceDE/>
        <w:autoSpaceDN/>
        <w:bidi w:val="0"/>
        <w:adjustRightInd/>
        <w:snapToGrid/>
        <w:spacing w:after="0" w:line="606" w:lineRule="exact"/>
        <w:ind w:left="0" w:leftChars="0" w:firstLine="636" w:firstLineChars="204"/>
        <w:jc w:val="both"/>
        <w:textAlignment w:val="auto"/>
        <w:rPr>
          <w:rFonts w:hint="eastAsia" w:ascii="宋体" w:hAnsi="宋体" w:eastAsia="仿宋_GB2312" w:cs="仿宋_GB2312"/>
          <w:spacing w:val="6"/>
          <w:kern w:val="0"/>
          <w:sz w:val="30"/>
          <w:szCs w:val="30"/>
          <w:highlight w:val="none"/>
          <w:lang w:val="en-US" w:eastAsia="zh-CN" w:bidi="ar"/>
        </w:rPr>
      </w:pPr>
    </w:p>
    <w:p>
      <w:pPr>
        <w:pStyle w:val="5"/>
        <w:keepNext w:val="0"/>
        <w:keepLines w:val="0"/>
        <w:pageBreakBefore w:val="0"/>
        <w:widowControl w:val="0"/>
        <w:pBdr>
          <w:top w:val="none" w:color="auto" w:sz="0" w:space="0"/>
          <w:bottom w:val="none" w:color="auto" w:sz="0" w:space="0"/>
        </w:pBdr>
        <w:tabs>
          <w:tab w:val="left" w:pos="1050"/>
          <w:tab w:val="left" w:pos="1260"/>
          <w:tab w:val="left" w:pos="1470"/>
          <w:tab w:val="left" w:pos="2730"/>
          <w:tab w:val="left" w:pos="2940"/>
          <w:tab w:val="left" w:pos="3150"/>
          <w:tab w:val="left" w:pos="5250"/>
          <w:tab w:val="left" w:pos="5460"/>
          <w:tab w:val="left" w:pos="5670"/>
          <w:tab w:val="left" w:pos="5880"/>
          <w:tab w:val="left" w:pos="7560"/>
          <w:tab w:val="left" w:pos="7770"/>
          <w:tab w:val="left" w:pos="7980"/>
        </w:tabs>
        <w:kinsoku/>
        <w:wordWrap/>
        <w:overflowPunct w:val="0"/>
        <w:topLinePunct w:val="0"/>
        <w:autoSpaceDE/>
        <w:autoSpaceDN/>
        <w:bidi w:val="0"/>
        <w:adjustRightInd/>
        <w:snapToGrid/>
        <w:spacing w:after="0" w:line="606" w:lineRule="exact"/>
        <w:ind w:left="0" w:leftChars="0" w:firstLine="636" w:firstLineChars="204"/>
        <w:jc w:val="both"/>
        <w:textAlignment w:val="auto"/>
        <w:rPr>
          <w:rFonts w:hint="eastAsia" w:ascii="宋体" w:hAnsi="宋体" w:eastAsia="仿宋_GB2312" w:cs="仿宋_GB2312"/>
          <w:spacing w:val="6"/>
          <w:kern w:val="0"/>
          <w:sz w:val="30"/>
          <w:szCs w:val="30"/>
          <w:highlight w:val="none"/>
          <w:lang w:val="en-US" w:eastAsia="zh-CN" w:bidi="ar"/>
        </w:rPr>
      </w:pPr>
    </w:p>
    <w:p>
      <w:pPr>
        <w:pStyle w:val="5"/>
        <w:keepNext w:val="0"/>
        <w:keepLines w:val="0"/>
        <w:pageBreakBefore w:val="0"/>
        <w:widowControl w:val="0"/>
        <w:pBdr>
          <w:top w:val="none" w:color="auto" w:sz="0" w:space="0"/>
          <w:bottom w:val="none" w:color="auto" w:sz="0" w:space="0"/>
        </w:pBdr>
        <w:tabs>
          <w:tab w:val="left" w:pos="1050"/>
          <w:tab w:val="left" w:pos="1260"/>
          <w:tab w:val="left" w:pos="1470"/>
          <w:tab w:val="left" w:pos="2730"/>
          <w:tab w:val="left" w:pos="2940"/>
          <w:tab w:val="left" w:pos="3150"/>
          <w:tab w:val="left" w:pos="5250"/>
          <w:tab w:val="left" w:pos="5460"/>
          <w:tab w:val="left" w:pos="5670"/>
          <w:tab w:val="left" w:pos="5880"/>
          <w:tab w:val="left" w:pos="7560"/>
          <w:tab w:val="left" w:pos="7770"/>
          <w:tab w:val="left" w:pos="7980"/>
        </w:tabs>
        <w:kinsoku/>
        <w:wordWrap/>
        <w:overflowPunct w:val="0"/>
        <w:topLinePunct w:val="0"/>
        <w:autoSpaceDE/>
        <w:autoSpaceDN/>
        <w:bidi w:val="0"/>
        <w:adjustRightInd/>
        <w:snapToGrid/>
        <w:spacing w:after="0" w:line="606" w:lineRule="exact"/>
        <w:ind w:left="0" w:leftChars="0" w:firstLine="636" w:firstLineChars="204"/>
        <w:jc w:val="both"/>
        <w:textAlignment w:val="auto"/>
        <w:rPr>
          <w:rFonts w:hint="eastAsia" w:ascii="宋体" w:hAnsi="宋体" w:eastAsia="仿宋_GB2312" w:cs="仿宋_GB2312"/>
          <w:spacing w:val="6"/>
          <w:kern w:val="0"/>
          <w:sz w:val="30"/>
          <w:szCs w:val="30"/>
          <w:highlight w:val="none"/>
          <w:lang w:val="en-US" w:eastAsia="zh-CN" w:bidi="ar"/>
        </w:rPr>
      </w:pPr>
    </w:p>
    <w:p>
      <w:pPr>
        <w:pStyle w:val="5"/>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606" w:lineRule="exact"/>
        <w:ind w:left="0" w:leftChars="0" w:firstLine="0" w:firstLineChars="0"/>
        <w:jc w:val="center"/>
        <w:textAlignment w:val="auto"/>
        <w:rPr>
          <w:rFonts w:hint="default" w:ascii="宋体" w:hAnsi="宋体" w:eastAsia="仿宋_GB2312" w:cs="仿宋_GB2312"/>
          <w:spacing w:val="6"/>
          <w:kern w:val="0"/>
          <w:sz w:val="30"/>
          <w:szCs w:val="30"/>
          <w:highlight w:val="none"/>
          <w:lang w:val="en-US" w:eastAsia="zh-CN" w:bidi="ar"/>
        </w:rPr>
      </w:pPr>
      <w:r>
        <w:rPr>
          <w:rFonts w:hint="eastAsia" w:ascii="宋体" w:hAnsi="宋体" w:eastAsia="仿宋_GB2312" w:cs="仿宋_GB2312"/>
          <w:spacing w:val="6"/>
          <w:kern w:val="0"/>
          <w:sz w:val="30"/>
          <w:szCs w:val="30"/>
          <w:highlight w:val="none"/>
          <w:lang w:val="en-US" w:eastAsia="zh-CN" w:bidi="ar"/>
        </w:rPr>
        <w:t>云南省财政厅            云南省农业农村厅</w:t>
      </w:r>
    </w:p>
    <w:p>
      <w:pPr>
        <w:pStyle w:val="5"/>
        <w:keepNext w:val="0"/>
        <w:keepLines w:val="0"/>
        <w:pageBreakBefore w:val="0"/>
        <w:widowControl w:val="0"/>
        <w:pBdr>
          <w:top w:val="none" w:color="auto" w:sz="0" w:space="0"/>
          <w:bottom w:val="none" w:color="auto" w:sz="0" w:space="0"/>
        </w:pBdr>
        <w:tabs>
          <w:tab w:val="left" w:pos="1050"/>
          <w:tab w:val="left" w:pos="1260"/>
          <w:tab w:val="left" w:pos="1470"/>
          <w:tab w:val="left" w:pos="2730"/>
          <w:tab w:val="left" w:pos="2940"/>
          <w:tab w:val="left" w:pos="3150"/>
          <w:tab w:val="left" w:pos="5250"/>
          <w:tab w:val="left" w:pos="5460"/>
          <w:tab w:val="left" w:pos="5670"/>
          <w:tab w:val="left" w:pos="5880"/>
          <w:tab w:val="left" w:pos="7560"/>
          <w:tab w:val="left" w:pos="7770"/>
          <w:tab w:val="left" w:pos="7980"/>
        </w:tabs>
        <w:kinsoku/>
        <w:wordWrap/>
        <w:overflowPunct w:val="0"/>
        <w:topLinePunct w:val="0"/>
        <w:autoSpaceDE/>
        <w:autoSpaceDN/>
        <w:bidi w:val="0"/>
        <w:adjustRightInd/>
        <w:snapToGrid/>
        <w:spacing w:after="0" w:line="606" w:lineRule="exact"/>
        <w:ind w:left="0" w:leftChars="0" w:firstLine="636" w:firstLineChars="204"/>
        <w:jc w:val="both"/>
        <w:textAlignment w:val="auto"/>
        <w:rPr>
          <w:rFonts w:hint="eastAsia" w:ascii="宋体" w:hAnsi="宋体" w:eastAsia="仿宋_GB2312" w:cs="仿宋_GB2312"/>
          <w:spacing w:val="6"/>
          <w:kern w:val="0"/>
          <w:sz w:val="30"/>
          <w:szCs w:val="30"/>
          <w:highlight w:val="none"/>
          <w:lang w:val="en-US" w:eastAsia="zh-CN" w:bidi="ar"/>
        </w:rPr>
      </w:pPr>
    </w:p>
    <w:p>
      <w:pPr>
        <w:pStyle w:val="5"/>
        <w:keepNext w:val="0"/>
        <w:keepLines w:val="0"/>
        <w:pageBreakBefore w:val="0"/>
        <w:widowControl w:val="0"/>
        <w:pBdr>
          <w:top w:val="none" w:color="auto" w:sz="0" w:space="0"/>
          <w:bottom w:val="none" w:color="auto" w:sz="0" w:space="0"/>
        </w:pBdr>
        <w:tabs>
          <w:tab w:val="left" w:pos="1050"/>
          <w:tab w:val="left" w:pos="1260"/>
          <w:tab w:val="left" w:pos="1470"/>
          <w:tab w:val="left" w:pos="2730"/>
          <w:tab w:val="left" w:pos="2940"/>
          <w:tab w:val="left" w:pos="3150"/>
          <w:tab w:val="left" w:pos="5250"/>
          <w:tab w:val="left" w:pos="5460"/>
          <w:tab w:val="left" w:pos="5670"/>
          <w:tab w:val="left" w:pos="5880"/>
          <w:tab w:val="left" w:pos="7560"/>
          <w:tab w:val="left" w:pos="7770"/>
          <w:tab w:val="left" w:pos="7980"/>
        </w:tabs>
        <w:kinsoku/>
        <w:wordWrap/>
        <w:overflowPunct w:val="0"/>
        <w:topLinePunct w:val="0"/>
        <w:autoSpaceDE/>
        <w:autoSpaceDN/>
        <w:bidi w:val="0"/>
        <w:adjustRightInd/>
        <w:snapToGrid/>
        <w:spacing w:after="0" w:line="606" w:lineRule="exact"/>
        <w:ind w:left="0" w:leftChars="0" w:firstLine="636" w:firstLineChars="204"/>
        <w:jc w:val="both"/>
        <w:textAlignment w:val="auto"/>
        <w:rPr>
          <w:rFonts w:hint="eastAsia" w:ascii="宋体" w:hAnsi="宋体" w:eastAsia="仿宋_GB2312" w:cs="仿宋_GB2312"/>
          <w:spacing w:val="6"/>
          <w:kern w:val="0"/>
          <w:sz w:val="30"/>
          <w:szCs w:val="30"/>
          <w:highlight w:val="none"/>
          <w:lang w:val="en-US" w:eastAsia="zh-CN" w:bidi="ar"/>
        </w:rPr>
      </w:pPr>
    </w:p>
    <w:p>
      <w:pPr>
        <w:pStyle w:val="5"/>
        <w:keepNext w:val="0"/>
        <w:keepLines w:val="0"/>
        <w:pageBreakBefore w:val="0"/>
        <w:widowControl w:val="0"/>
        <w:pBdr>
          <w:top w:val="none" w:color="auto" w:sz="0" w:space="0"/>
          <w:bottom w:val="none" w:color="auto" w:sz="0" w:space="0"/>
        </w:pBdr>
        <w:tabs>
          <w:tab w:val="left" w:pos="1050"/>
          <w:tab w:val="left" w:pos="1260"/>
          <w:tab w:val="left" w:pos="1470"/>
          <w:tab w:val="left" w:pos="2730"/>
          <w:tab w:val="left" w:pos="2940"/>
          <w:tab w:val="left" w:pos="3150"/>
          <w:tab w:val="left" w:pos="5250"/>
          <w:tab w:val="left" w:pos="5460"/>
          <w:tab w:val="left" w:pos="5670"/>
          <w:tab w:val="left" w:pos="5880"/>
          <w:tab w:val="left" w:pos="7560"/>
          <w:tab w:val="left" w:pos="7770"/>
          <w:tab w:val="left" w:pos="7980"/>
        </w:tabs>
        <w:kinsoku/>
        <w:wordWrap/>
        <w:overflowPunct w:val="0"/>
        <w:topLinePunct w:val="0"/>
        <w:autoSpaceDE/>
        <w:autoSpaceDN/>
        <w:bidi w:val="0"/>
        <w:adjustRightInd/>
        <w:snapToGrid/>
        <w:spacing w:after="0" w:line="606" w:lineRule="exact"/>
        <w:ind w:left="0" w:leftChars="0" w:firstLine="636" w:firstLineChars="204"/>
        <w:jc w:val="both"/>
        <w:textAlignment w:val="auto"/>
        <w:rPr>
          <w:rFonts w:hint="eastAsia" w:ascii="宋体" w:hAnsi="宋体" w:eastAsia="仿宋_GB2312" w:cs="仿宋_GB2312"/>
          <w:spacing w:val="6"/>
          <w:kern w:val="0"/>
          <w:sz w:val="30"/>
          <w:szCs w:val="30"/>
          <w:highlight w:val="none"/>
          <w:lang w:val="en-US" w:eastAsia="zh-CN" w:bidi="ar"/>
        </w:rPr>
      </w:pPr>
    </w:p>
    <w:p>
      <w:pPr>
        <w:pStyle w:val="5"/>
        <w:keepNext w:val="0"/>
        <w:keepLines w:val="0"/>
        <w:pageBreakBefore w:val="0"/>
        <w:widowControl w:val="0"/>
        <w:pBdr>
          <w:top w:val="none" w:color="auto" w:sz="0" w:space="0"/>
          <w:bottom w:val="none" w:color="auto" w:sz="0" w:space="0"/>
        </w:pBdr>
        <w:tabs>
          <w:tab w:val="left" w:pos="1050"/>
          <w:tab w:val="left" w:pos="1260"/>
          <w:tab w:val="left" w:pos="1470"/>
          <w:tab w:val="left" w:pos="2730"/>
          <w:tab w:val="left" w:pos="2940"/>
          <w:tab w:val="left" w:pos="3150"/>
          <w:tab w:val="left" w:pos="5250"/>
          <w:tab w:val="left" w:pos="5460"/>
          <w:tab w:val="left" w:pos="5670"/>
          <w:tab w:val="left" w:pos="5880"/>
          <w:tab w:val="left" w:pos="7560"/>
          <w:tab w:val="left" w:pos="7770"/>
          <w:tab w:val="left" w:pos="7980"/>
        </w:tabs>
        <w:kinsoku/>
        <w:wordWrap/>
        <w:overflowPunct w:val="0"/>
        <w:topLinePunct w:val="0"/>
        <w:autoSpaceDE/>
        <w:autoSpaceDN/>
        <w:bidi w:val="0"/>
        <w:adjustRightInd/>
        <w:snapToGrid/>
        <w:spacing w:after="0" w:line="606" w:lineRule="exact"/>
        <w:ind w:firstLine="312" w:firstLineChars="100"/>
        <w:jc w:val="both"/>
        <w:textAlignment w:val="auto"/>
        <w:rPr>
          <w:rFonts w:hint="eastAsia" w:ascii="宋体" w:hAnsi="宋体" w:eastAsia="仿宋_GB2312" w:cs="仿宋_GB2312"/>
          <w:spacing w:val="6"/>
          <w:kern w:val="0"/>
          <w:sz w:val="30"/>
          <w:szCs w:val="30"/>
          <w:highlight w:val="none"/>
          <w:lang w:val="en-US" w:eastAsia="zh-CN" w:bidi="ar"/>
        </w:rPr>
      </w:pPr>
      <w:r>
        <w:rPr>
          <w:rFonts w:hint="eastAsia" w:ascii="宋体" w:hAnsi="宋体" w:eastAsia="仿宋_GB2312" w:cs="仿宋_GB2312"/>
          <w:spacing w:val="6"/>
          <w:kern w:val="0"/>
          <w:sz w:val="30"/>
          <w:szCs w:val="30"/>
          <w:highlight w:val="none"/>
          <w:lang w:val="en-US" w:eastAsia="zh-CN" w:bidi="ar"/>
        </w:rPr>
        <w:t>云南省发展和改革委员会      云南省民族宗教事务委员会</w:t>
      </w:r>
    </w:p>
    <w:p>
      <w:pPr>
        <w:pStyle w:val="5"/>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606" w:lineRule="exact"/>
        <w:jc w:val="center"/>
        <w:textAlignment w:val="auto"/>
        <w:rPr>
          <w:rFonts w:hint="eastAsia" w:ascii="宋体" w:hAnsi="宋体" w:eastAsia="仿宋_GB2312" w:cs="仿宋_GB2312"/>
          <w:spacing w:val="6"/>
          <w:kern w:val="0"/>
          <w:sz w:val="30"/>
          <w:szCs w:val="30"/>
          <w:highlight w:val="none"/>
          <w:lang w:val="en-US" w:eastAsia="zh-CN" w:bidi="ar"/>
        </w:rPr>
      </w:pPr>
    </w:p>
    <w:p>
      <w:pPr>
        <w:pStyle w:val="5"/>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606" w:lineRule="exact"/>
        <w:jc w:val="center"/>
        <w:textAlignment w:val="auto"/>
        <w:rPr>
          <w:rFonts w:hint="eastAsia" w:ascii="宋体" w:hAnsi="宋体" w:eastAsia="仿宋_GB2312" w:cs="仿宋_GB2312"/>
          <w:spacing w:val="6"/>
          <w:kern w:val="0"/>
          <w:sz w:val="30"/>
          <w:szCs w:val="30"/>
          <w:highlight w:val="none"/>
          <w:lang w:val="en-US" w:eastAsia="zh-CN" w:bidi="ar"/>
        </w:rPr>
      </w:pPr>
    </w:p>
    <w:p>
      <w:pPr>
        <w:pStyle w:val="5"/>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606" w:lineRule="exact"/>
        <w:jc w:val="center"/>
        <w:textAlignment w:val="auto"/>
        <w:rPr>
          <w:rFonts w:hint="eastAsia" w:ascii="宋体" w:hAnsi="宋体" w:eastAsia="仿宋_GB2312" w:cs="仿宋_GB2312"/>
          <w:spacing w:val="6"/>
          <w:kern w:val="0"/>
          <w:sz w:val="30"/>
          <w:szCs w:val="30"/>
          <w:highlight w:val="none"/>
          <w:lang w:val="en-US" w:eastAsia="zh-CN" w:bidi="ar"/>
        </w:rPr>
      </w:pPr>
    </w:p>
    <w:p>
      <w:pPr>
        <w:pStyle w:val="5"/>
        <w:keepNext w:val="0"/>
        <w:keepLines w:val="0"/>
        <w:pageBreakBefore w:val="0"/>
        <w:widowControl w:val="0"/>
        <w:pBdr>
          <w:top w:val="none" w:color="auto" w:sz="0" w:space="0"/>
          <w:bottom w:val="none" w:color="auto" w:sz="0" w:space="0"/>
        </w:pBdr>
        <w:tabs>
          <w:tab w:val="left" w:pos="1050"/>
          <w:tab w:val="left" w:pos="1260"/>
          <w:tab w:val="left" w:pos="1470"/>
          <w:tab w:val="left" w:pos="2940"/>
          <w:tab w:val="left" w:pos="3150"/>
          <w:tab w:val="left" w:pos="5250"/>
          <w:tab w:val="left" w:pos="5460"/>
          <w:tab w:val="left" w:pos="5670"/>
          <w:tab w:val="left" w:pos="5880"/>
          <w:tab w:val="left" w:pos="7560"/>
          <w:tab w:val="left" w:pos="7770"/>
        </w:tabs>
        <w:kinsoku/>
        <w:wordWrap/>
        <w:overflowPunct w:val="0"/>
        <w:topLinePunct w:val="0"/>
        <w:autoSpaceDE/>
        <w:autoSpaceDN/>
        <w:bidi w:val="0"/>
        <w:adjustRightInd/>
        <w:snapToGrid/>
        <w:spacing w:after="0" w:line="606" w:lineRule="exact"/>
        <w:ind w:firstLine="624" w:firstLineChars="200"/>
        <w:jc w:val="both"/>
        <w:textAlignment w:val="auto"/>
        <w:rPr>
          <w:rFonts w:hint="eastAsia" w:ascii="宋体" w:hAnsi="宋体" w:eastAsia="仿宋_GB2312" w:cs="仿宋_GB2312"/>
          <w:spacing w:val="6"/>
          <w:kern w:val="0"/>
          <w:sz w:val="30"/>
          <w:szCs w:val="30"/>
          <w:highlight w:val="none"/>
          <w:lang w:val="en-US" w:eastAsia="zh-CN" w:bidi="ar"/>
        </w:rPr>
      </w:pPr>
      <w:r>
        <w:rPr>
          <w:rFonts w:hint="eastAsia" w:ascii="宋体" w:hAnsi="宋体" w:eastAsia="仿宋_GB2312" w:cs="仿宋_GB2312"/>
          <w:spacing w:val="6"/>
          <w:kern w:val="0"/>
          <w:sz w:val="30"/>
          <w:szCs w:val="30"/>
          <w:highlight w:val="none"/>
          <w:lang w:val="en-US" w:eastAsia="zh-CN" w:bidi="ar"/>
        </w:rPr>
        <w:t>云南省林业和草原局             云南省农垦局</w:t>
      </w:r>
    </w:p>
    <w:p>
      <w:pPr>
        <w:pStyle w:val="5"/>
        <w:keepNext w:val="0"/>
        <w:keepLines w:val="0"/>
        <w:pageBreakBefore w:val="0"/>
        <w:widowControl w:val="0"/>
        <w:pBdr>
          <w:top w:val="none" w:color="auto" w:sz="0" w:space="0"/>
          <w:bottom w:val="none" w:color="auto" w:sz="0" w:space="0"/>
        </w:pBdr>
        <w:tabs>
          <w:tab w:val="left" w:pos="1050"/>
          <w:tab w:val="left" w:pos="1260"/>
          <w:tab w:val="left" w:pos="1470"/>
          <w:tab w:val="left" w:pos="2940"/>
          <w:tab w:val="left" w:pos="3150"/>
          <w:tab w:val="left" w:pos="5250"/>
          <w:tab w:val="left" w:pos="5460"/>
          <w:tab w:val="left" w:pos="5670"/>
          <w:tab w:val="left" w:pos="5880"/>
          <w:tab w:val="left" w:pos="7560"/>
          <w:tab w:val="left" w:pos="7770"/>
        </w:tabs>
        <w:kinsoku/>
        <w:wordWrap/>
        <w:overflowPunct w:val="0"/>
        <w:topLinePunct w:val="0"/>
        <w:autoSpaceDE/>
        <w:autoSpaceDN/>
        <w:bidi w:val="0"/>
        <w:adjustRightInd/>
        <w:snapToGrid/>
        <w:spacing w:after="0" w:line="606" w:lineRule="exact"/>
        <w:ind w:firstLine="5304" w:firstLineChars="1700"/>
        <w:jc w:val="both"/>
        <w:textAlignment w:val="auto"/>
        <w:rPr>
          <w:rFonts w:hint="eastAsia" w:ascii="宋体" w:hAnsi="宋体" w:eastAsia="仿宋_GB2312" w:cs="仿宋_GB2312"/>
          <w:spacing w:val="6"/>
          <w:kern w:val="0"/>
          <w:sz w:val="30"/>
          <w:szCs w:val="30"/>
          <w:highlight w:val="none"/>
          <w:lang w:val="en-US" w:eastAsia="zh-CN" w:bidi="ar"/>
        </w:rPr>
      </w:pPr>
      <w:r>
        <w:rPr>
          <w:rFonts w:hint="eastAsia" w:ascii="宋体" w:hAnsi="宋体" w:eastAsia="仿宋_GB2312" w:cs="仿宋_GB2312"/>
          <w:spacing w:val="6"/>
          <w:kern w:val="0"/>
          <w:sz w:val="30"/>
          <w:szCs w:val="30"/>
          <w:highlight w:val="none"/>
          <w:lang w:val="en-US" w:eastAsia="zh-CN" w:bidi="ar"/>
        </w:rPr>
        <w:t>2024年8月27日</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val="0"/>
        <w:spacing w:after="0" w:line="606" w:lineRule="exact"/>
        <w:ind w:firstLine="624" w:firstLineChars="200"/>
        <w:textAlignment w:val="auto"/>
        <w:rPr>
          <w:rFonts w:hint="default" w:ascii="宋体" w:hAnsi="宋体" w:eastAsia="仿宋_GB2312" w:cs="仿宋_GB2312"/>
          <w:spacing w:val="6"/>
          <w:sz w:val="30"/>
          <w:szCs w:val="30"/>
          <w:lang w:val="en-US" w:eastAsia="zh-CN"/>
        </w:rPr>
      </w:pPr>
      <w:bookmarkStart w:id="6" w:name="正文结束"/>
      <w:bookmarkEnd w:id="6"/>
      <w:r>
        <w:rPr>
          <w:rFonts w:hint="eastAsia" w:ascii="宋体" w:hAnsi="宋体" w:eastAsia="仿宋_GB2312" w:cs="仿宋_GB2312"/>
          <w:spacing w:val="6"/>
          <w:sz w:val="30"/>
          <w:szCs w:val="30"/>
          <w:lang w:val="en-US" w:eastAsia="zh-CN"/>
        </w:rPr>
        <w:t>（此件公开发布）</w:t>
      </w:r>
    </w:p>
    <w:p>
      <w:pPr>
        <w:rPr>
          <w:rFonts w:ascii="宋体" w:hAnsi="宋体"/>
        </w:rPr>
      </w:pPr>
      <w:r>
        <w:rPr>
          <w:rFonts w:ascii="宋体" w:hAnsi="宋体"/>
        </w:rPr>
        <w:br w:type="page"/>
      </w:r>
    </w:p>
    <w:p>
      <w:pPr>
        <w:pStyle w:val="2"/>
        <w:rPr>
          <w:rFonts w:ascii="宋体" w:hAnsi="宋体"/>
        </w:rPr>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textAlignment w:val="auto"/>
        <w:rPr>
          <w:rFonts w:ascii="宋体" w:hAnsi="宋体"/>
        </w:rPr>
      </w:pPr>
    </w:p>
    <w:tbl>
      <w:tblPr>
        <w:tblStyle w:val="8"/>
        <w:tblpPr w:vertAnchor="page" w:horzAnchor="page" w:tblpX="1483" w:tblpY="13412"/>
        <w:tblW w:w="8847" w:type="dxa"/>
        <w:jc w:val="center"/>
        <w:tblBorders>
          <w:top w:val="single" w:color="auto" w:sz="6" w:space="0"/>
          <w:left w:val="none" w:color="auto" w:sz="0" w:space="0"/>
          <w:bottom w:val="single" w:color="auto" w:sz="6" w:space="0"/>
          <w:right w:val="none" w:color="auto" w:sz="0" w:space="0"/>
          <w:insideH w:val="single" w:color="7F7F7F" w:themeColor="text1" w:themeTint="7F" w:sz="6" w:space="0"/>
          <w:insideV w:val="none" w:color="auto" w:sz="0" w:space="0"/>
        </w:tblBorders>
        <w:tblLayout w:type="fixed"/>
        <w:tblCellMar>
          <w:top w:w="0" w:type="dxa"/>
          <w:left w:w="0" w:type="dxa"/>
          <w:bottom w:w="0" w:type="dxa"/>
          <w:right w:w="0" w:type="dxa"/>
        </w:tblCellMar>
      </w:tblPr>
      <w:tblGrid>
        <w:gridCol w:w="1008"/>
        <w:gridCol w:w="4424"/>
        <w:gridCol w:w="3415"/>
      </w:tblGrid>
      <w:tr>
        <w:tblPrEx>
          <w:tblBorders>
            <w:top w:val="single" w:color="auto" w:sz="6" w:space="0"/>
            <w:left w:val="none" w:color="auto" w:sz="0" w:space="0"/>
            <w:bottom w:val="single" w:color="auto" w:sz="6" w:space="0"/>
            <w:right w:val="none" w:color="auto" w:sz="0" w:space="0"/>
            <w:insideH w:val="single" w:color="7F7F7F" w:themeColor="text1" w:themeTint="7F" w:sz="6" w:space="0"/>
            <w:insideV w:val="none" w:color="auto" w:sz="0" w:space="0"/>
          </w:tblBorders>
          <w:tblCellMar>
            <w:top w:w="0" w:type="dxa"/>
            <w:left w:w="0" w:type="dxa"/>
            <w:bottom w:w="0" w:type="dxa"/>
            <w:right w:w="0" w:type="dxa"/>
          </w:tblCellMar>
        </w:tblPrEx>
        <w:trPr>
          <w:cantSplit/>
          <w:jc w:val="center"/>
        </w:trPr>
        <w:tc>
          <w:tcPr>
            <w:tcW w:w="1008" w:type="dxa"/>
            <w:tcBorders>
              <w:tl2br w:val="nil"/>
              <w:tr2bl w:val="nil"/>
            </w:tcBorders>
            <w:noWrap w:val="0"/>
            <w:vAlign w:val="top"/>
          </w:tcPr>
          <w:p>
            <w:pPr>
              <w:pStyle w:val="13"/>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460" w:lineRule="exact"/>
              <w:ind w:firstLine="280" w:firstLineChars="100"/>
              <w:textAlignment w:val="auto"/>
              <w:rPr>
                <w:rFonts w:ascii="宋体" w:hAnsi="宋体"/>
                <w:sz w:val="28"/>
                <w:szCs w:val="28"/>
              </w:rPr>
            </w:pPr>
            <w:r>
              <w:rPr>
                <w:rFonts w:hint="eastAsia" w:ascii="宋体" w:hAnsi="宋体"/>
                <w:sz w:val="28"/>
                <w:szCs w:val="28"/>
              </w:rPr>
              <w:t>抄送：</w:t>
            </w:r>
          </w:p>
        </w:tc>
        <w:tc>
          <w:tcPr>
            <w:tcW w:w="7839" w:type="dxa"/>
            <w:gridSpan w:val="2"/>
            <w:tcBorders>
              <w:tl2br w:val="nil"/>
              <w:tr2bl w:val="nil"/>
            </w:tcBorders>
            <w:noWrap w:val="0"/>
            <w:vAlign w:val="top"/>
          </w:tcPr>
          <w:p>
            <w:pPr>
              <w:pStyle w:val="13"/>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460" w:lineRule="exact"/>
              <w:ind w:right="210" w:rightChars="100"/>
              <w:textAlignment w:val="auto"/>
              <w:rPr>
                <w:rFonts w:hint="eastAsia" w:ascii="宋体" w:hAnsi="宋体" w:eastAsia="仿宋_GB2312"/>
                <w:sz w:val="28"/>
                <w:szCs w:val="28"/>
                <w:lang w:eastAsia="zh-CN"/>
              </w:rPr>
            </w:pPr>
            <w:r>
              <w:rPr>
                <w:rFonts w:hint="eastAsia" w:ascii="宋体" w:hAnsi="宋体"/>
                <w:spacing w:val="-6"/>
                <w:sz w:val="28"/>
                <w:szCs w:val="28"/>
                <w:lang w:eastAsia="zh-CN"/>
              </w:rPr>
              <w:t>财政部，农业农村部，国家发展改革委，国家民委，国家林草局</w:t>
            </w:r>
            <w:r>
              <w:rPr>
                <w:rFonts w:hint="eastAsia" w:ascii="宋体" w:hAnsi="宋体"/>
                <w:sz w:val="28"/>
                <w:szCs w:val="28"/>
                <w:lang w:eastAsia="zh-CN"/>
              </w:rPr>
              <w:t>，财政部云南监管局。</w:t>
            </w:r>
          </w:p>
        </w:tc>
      </w:tr>
      <w:tr>
        <w:tblPrEx>
          <w:tblBorders>
            <w:top w:val="single" w:color="auto" w:sz="6" w:space="0"/>
            <w:left w:val="none" w:color="auto" w:sz="0" w:space="0"/>
            <w:bottom w:val="single" w:color="auto" w:sz="6" w:space="0"/>
            <w:right w:val="none" w:color="auto" w:sz="0" w:space="0"/>
            <w:insideH w:val="single" w:color="7F7F7F" w:themeColor="text1" w:themeTint="7F" w:sz="6" w:space="0"/>
            <w:insideV w:val="none" w:color="auto" w:sz="0" w:space="0"/>
          </w:tblBorders>
          <w:tblCellMar>
            <w:top w:w="0" w:type="dxa"/>
            <w:left w:w="0" w:type="dxa"/>
            <w:bottom w:w="0" w:type="dxa"/>
            <w:right w:w="0" w:type="dxa"/>
          </w:tblCellMar>
        </w:tblPrEx>
        <w:trPr>
          <w:cantSplit/>
          <w:jc w:val="center"/>
        </w:trPr>
        <w:tc>
          <w:tcPr>
            <w:tcW w:w="5432" w:type="dxa"/>
            <w:gridSpan w:val="2"/>
            <w:tcBorders>
              <w:tl2br w:val="nil"/>
              <w:tr2bl w:val="nil"/>
            </w:tcBorders>
            <w:noWrap w:val="0"/>
            <w:vAlign w:val="center"/>
          </w:tcPr>
          <w:p>
            <w:pPr>
              <w:keepNext w:val="0"/>
              <w:keepLines w:val="0"/>
              <w:pageBreakBefore w:val="0"/>
              <w:widowControl w:val="0"/>
              <w:pBdr>
                <w:top w:val="none" w:color="auto" w:sz="0" w:space="0"/>
                <w:bottom w:val="none" w:color="auto" w:sz="0" w:space="0"/>
              </w:pBdr>
              <w:tabs>
                <w:tab w:val="left" w:pos="5598"/>
              </w:tabs>
              <w:kinsoku/>
              <w:wordWrap/>
              <w:overflowPunct/>
              <w:topLinePunct w:val="0"/>
              <w:autoSpaceDE/>
              <w:autoSpaceDN/>
              <w:bidi w:val="0"/>
              <w:spacing w:after="0" w:line="460" w:lineRule="exact"/>
              <w:ind w:left="294"/>
              <w:textAlignment w:val="auto"/>
              <w:rPr>
                <w:rFonts w:ascii="宋体" w:hAnsi="宋体"/>
                <w:sz w:val="28"/>
                <w:szCs w:val="28"/>
              </w:rPr>
            </w:pPr>
            <w:r>
              <w:rPr>
                <w:rFonts w:hint="eastAsia" w:ascii="宋体" w:hAnsi="宋体" w:eastAsia="仿宋_GB2312" w:cs="仿宋_GB2312"/>
                <w:kern w:val="0"/>
                <w:sz w:val="28"/>
                <w:szCs w:val="28"/>
              </w:rPr>
              <w:t>云南省财政厅办公室</w:t>
            </w:r>
          </w:p>
        </w:tc>
        <w:tc>
          <w:tcPr>
            <w:tcW w:w="3415" w:type="dxa"/>
            <w:tcBorders>
              <w:tl2br w:val="nil"/>
              <w:tr2bl w:val="nil"/>
            </w:tcBorders>
            <w:noWrap w:val="0"/>
            <w:vAlign w:val="center"/>
          </w:tcPr>
          <w:p>
            <w:pPr>
              <w:keepNext w:val="0"/>
              <w:keepLines w:val="0"/>
              <w:pageBreakBefore w:val="0"/>
              <w:widowControl w:val="0"/>
              <w:pBdr>
                <w:top w:val="none" w:color="auto" w:sz="0" w:space="0"/>
                <w:bottom w:val="none" w:color="auto" w:sz="0" w:space="0"/>
              </w:pBdr>
              <w:tabs>
                <w:tab w:val="left" w:pos="5598"/>
              </w:tabs>
              <w:kinsoku/>
              <w:wordWrap/>
              <w:overflowPunct/>
              <w:topLinePunct w:val="0"/>
              <w:autoSpaceDE/>
              <w:autoSpaceDN/>
              <w:bidi w:val="0"/>
              <w:spacing w:after="0" w:line="460" w:lineRule="exact"/>
              <w:ind w:right="301"/>
              <w:jc w:val="right"/>
              <w:textAlignment w:val="auto"/>
              <w:rPr>
                <w:rFonts w:ascii="宋体" w:hAnsi="宋体"/>
                <w:sz w:val="28"/>
                <w:szCs w:val="28"/>
              </w:rPr>
            </w:pPr>
            <w:r>
              <w:rPr>
                <w:rFonts w:hint="eastAsia" w:ascii="宋体" w:hAnsi="宋体" w:eastAsia="仿宋_GB2312" w:cs="仿宋_GB2312"/>
                <w:sz w:val="28"/>
                <w:szCs w:val="28"/>
              </w:rPr>
              <w:t>2024年8月</w:t>
            </w:r>
            <w:r>
              <w:rPr>
                <w:rFonts w:hint="eastAsia" w:ascii="宋体" w:hAnsi="宋体" w:eastAsia="仿宋_GB2312" w:cs="仿宋_GB2312"/>
                <w:sz w:val="28"/>
                <w:szCs w:val="28"/>
                <w:lang w:val="en-US" w:eastAsia="zh-CN"/>
              </w:rPr>
              <w:t>30</w:t>
            </w:r>
            <w:r>
              <w:rPr>
                <w:rFonts w:hint="eastAsia" w:ascii="宋体" w:hAnsi="宋体" w:eastAsia="仿宋_GB2312" w:cs="仿宋_GB2312"/>
                <w:sz w:val="28"/>
                <w:szCs w:val="28"/>
              </w:rPr>
              <w:t>日印发</w:t>
            </w:r>
          </w:p>
        </w:tc>
      </w:tr>
    </w:tbl>
    <w:p>
      <w:pPr>
        <w:pBdr>
          <w:top w:val="none" w:color="auto" w:sz="0" w:space="0"/>
          <w:bottom w:val="none" w:color="auto" w:sz="0" w:space="0"/>
        </w:pBdr>
        <w:rPr>
          <w:rFonts w:ascii="宋体" w:hAnsi="宋体"/>
        </w:rPr>
      </w:pPr>
    </w:p>
    <w:sectPr>
      <w:type w:val="continuous"/>
      <w:pgSz w:w="11906" w:h="16838"/>
      <w:pgMar w:top="2098" w:right="1474" w:bottom="1984" w:left="1474" w:header="851" w:footer="1304" w:gutter="0"/>
      <w:pgBorders>
        <w:top w:val="none" w:sz="0" w:space="0"/>
        <w:left w:val="none" w:sz="0" w:space="0"/>
        <w:bottom w:val="none" w:sz="0" w:space="0"/>
        <w:right w:val="none" w:sz="0" w:space="0"/>
      </w:pgBorders>
      <w:pgNumType w:fmt="decimal"/>
      <w:cols w:space="0" w:num="1"/>
      <w:formProt w:val="0"/>
      <w:rtlGutter w:val="0"/>
      <w:docGrid w:type="lines" w:linePitch="57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平安行粗简">
    <w:panose1 w:val="00020600040101010101"/>
    <w:charset w:val="86"/>
    <w:family w:val="auto"/>
    <w:pitch w:val="default"/>
    <w:sig w:usb0="A00002BF" w:usb1="18E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tabs>
        <w:tab w:val="clear" w:pos="4153"/>
        <w:tab w:val="clear" w:pos="8306"/>
      </w:tabs>
      <w:kinsoku/>
      <w:wordWrap/>
      <w:overflowPunct/>
      <w:topLinePunct w:val="0"/>
      <w:autoSpaceDE/>
      <w:autoSpaceDN/>
      <w:bidi w:val="0"/>
      <w:adjustRightInd/>
      <w:snapToGrid w:val="0"/>
      <w:spacing w:after="0" w:line="260" w:lineRule="auto"/>
      <w:ind w:left="0" w:right="210" w:rightChars="10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after="0" w:line="260" w:lineRule="auto"/>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after="0" w:line="260" w:lineRule="auto"/>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350" w:right="360"/>
      <w:rPr>
        <w:rFonts w:hint="eastAsia"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25400</wp:posOffset>
              </wp:positionH>
              <wp:positionV relativeFrom="paragraph">
                <wp:posOffset>190500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after="0" w:line="260" w:lineRule="auto"/>
                            <w:ind w:left="210" w:lef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2pt;margin-top:15pt;height:144pt;width:144pt;mso-position-horizontal-relative:margin;mso-wrap-style:none;z-index:251660288;mso-width-relative:page;mso-height-relative:page;" filled="f" stroked="f" coordsize="21600,21600" o:gfxdata="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6P5/ftUAAAAIAQAADwAAAAAAAAABACAAAAA4AAAAZHJzL2Rvd25yZXYueG1sUEsBAhQAFAAA&#10;AAgAh07iQKAXbrMVAgAAGQQAAA4AAAAAAAAAAQAgAAAAOgEAAGRycy9lMm9Eb2MueG1sUEsFBgAA&#10;AAAGAAYAWQEAAME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after="0" w:line="260" w:lineRule="auto"/>
                      <w:ind w:left="210" w:lef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true"/>
  <w:drawingGridHorizontalSpacing w:val="210"/>
  <w:drawingGridVerticalSpacing w:val="286"/>
  <w:displayHorizontalDrawingGridEvery w:val="1"/>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YmM2ZmJiMjk0NjE2YmE2ZDYwZmJkZmRiNzk3NDEifQ=="/>
    <w:docVar w:name="KSO_WPS_MARK_KEY" w:val="b9f177ea-1801-46d9-af2c-8ced6f90bdaf"/>
  </w:docVars>
  <w:rsids>
    <w:rsidRoot w:val="00080115"/>
    <w:rsid w:val="00034892"/>
    <w:rsid w:val="00080115"/>
    <w:rsid w:val="0008779F"/>
    <w:rsid w:val="000B6A4A"/>
    <w:rsid w:val="000D1002"/>
    <w:rsid w:val="000F68BC"/>
    <w:rsid w:val="001032F0"/>
    <w:rsid w:val="00107238"/>
    <w:rsid w:val="001076F1"/>
    <w:rsid w:val="0012241F"/>
    <w:rsid w:val="0014189C"/>
    <w:rsid w:val="00162DC7"/>
    <w:rsid w:val="00166AF3"/>
    <w:rsid w:val="00170BEE"/>
    <w:rsid w:val="00175470"/>
    <w:rsid w:val="00195E9F"/>
    <w:rsid w:val="001A5613"/>
    <w:rsid w:val="001C602B"/>
    <w:rsid w:val="001C7413"/>
    <w:rsid w:val="001D179D"/>
    <w:rsid w:val="001F6A72"/>
    <w:rsid w:val="00202223"/>
    <w:rsid w:val="0021189D"/>
    <w:rsid w:val="0021278C"/>
    <w:rsid w:val="00220A88"/>
    <w:rsid w:val="00220DF6"/>
    <w:rsid w:val="002377F6"/>
    <w:rsid w:val="00246FC7"/>
    <w:rsid w:val="002736D2"/>
    <w:rsid w:val="002A6349"/>
    <w:rsid w:val="002C4CC7"/>
    <w:rsid w:val="002D6516"/>
    <w:rsid w:val="002E1266"/>
    <w:rsid w:val="002F1660"/>
    <w:rsid w:val="0031061A"/>
    <w:rsid w:val="0031586E"/>
    <w:rsid w:val="00336712"/>
    <w:rsid w:val="0034457C"/>
    <w:rsid w:val="00376546"/>
    <w:rsid w:val="003A4172"/>
    <w:rsid w:val="003A45DA"/>
    <w:rsid w:val="003A4A13"/>
    <w:rsid w:val="003D1D76"/>
    <w:rsid w:val="003D436F"/>
    <w:rsid w:val="003D6DE9"/>
    <w:rsid w:val="004147B2"/>
    <w:rsid w:val="00423B26"/>
    <w:rsid w:val="00463633"/>
    <w:rsid w:val="004803AA"/>
    <w:rsid w:val="0048077D"/>
    <w:rsid w:val="0049445F"/>
    <w:rsid w:val="00494D3E"/>
    <w:rsid w:val="004A4CA9"/>
    <w:rsid w:val="004C049D"/>
    <w:rsid w:val="004C5389"/>
    <w:rsid w:val="004D3120"/>
    <w:rsid w:val="004E21F5"/>
    <w:rsid w:val="004F1597"/>
    <w:rsid w:val="0054000C"/>
    <w:rsid w:val="0054455E"/>
    <w:rsid w:val="005445C6"/>
    <w:rsid w:val="00557F4A"/>
    <w:rsid w:val="00563F00"/>
    <w:rsid w:val="00573123"/>
    <w:rsid w:val="00593E20"/>
    <w:rsid w:val="005D0D81"/>
    <w:rsid w:val="005D4C36"/>
    <w:rsid w:val="005D4F5E"/>
    <w:rsid w:val="005D5175"/>
    <w:rsid w:val="00605D48"/>
    <w:rsid w:val="0062737C"/>
    <w:rsid w:val="00636C8A"/>
    <w:rsid w:val="00641B25"/>
    <w:rsid w:val="0066170D"/>
    <w:rsid w:val="00670F6E"/>
    <w:rsid w:val="00672CC3"/>
    <w:rsid w:val="006B5B1B"/>
    <w:rsid w:val="006B7DE3"/>
    <w:rsid w:val="006C1733"/>
    <w:rsid w:val="00713809"/>
    <w:rsid w:val="00723C05"/>
    <w:rsid w:val="00725F6E"/>
    <w:rsid w:val="00726CAB"/>
    <w:rsid w:val="00764900"/>
    <w:rsid w:val="007801DC"/>
    <w:rsid w:val="007C1224"/>
    <w:rsid w:val="007C1D88"/>
    <w:rsid w:val="00817E2A"/>
    <w:rsid w:val="0082443F"/>
    <w:rsid w:val="008519E0"/>
    <w:rsid w:val="008657BD"/>
    <w:rsid w:val="008675F5"/>
    <w:rsid w:val="00873CF4"/>
    <w:rsid w:val="00875994"/>
    <w:rsid w:val="00881E65"/>
    <w:rsid w:val="0089473A"/>
    <w:rsid w:val="008B0959"/>
    <w:rsid w:val="008C39EE"/>
    <w:rsid w:val="008F2C1B"/>
    <w:rsid w:val="00905FED"/>
    <w:rsid w:val="0094076C"/>
    <w:rsid w:val="00963ADA"/>
    <w:rsid w:val="009943BF"/>
    <w:rsid w:val="009E3FA3"/>
    <w:rsid w:val="00A05570"/>
    <w:rsid w:val="00A27E73"/>
    <w:rsid w:val="00A30860"/>
    <w:rsid w:val="00A33A4D"/>
    <w:rsid w:val="00A53513"/>
    <w:rsid w:val="00A65181"/>
    <w:rsid w:val="00A7026D"/>
    <w:rsid w:val="00A73D8D"/>
    <w:rsid w:val="00A77A03"/>
    <w:rsid w:val="00A84F6B"/>
    <w:rsid w:val="00A87868"/>
    <w:rsid w:val="00AB64E6"/>
    <w:rsid w:val="00AE146F"/>
    <w:rsid w:val="00AE381A"/>
    <w:rsid w:val="00AE66BF"/>
    <w:rsid w:val="00AF3737"/>
    <w:rsid w:val="00B01F8B"/>
    <w:rsid w:val="00B039C6"/>
    <w:rsid w:val="00B10AB9"/>
    <w:rsid w:val="00B11439"/>
    <w:rsid w:val="00B208BC"/>
    <w:rsid w:val="00B543B5"/>
    <w:rsid w:val="00B869AF"/>
    <w:rsid w:val="00B91AE0"/>
    <w:rsid w:val="00B97CF9"/>
    <w:rsid w:val="00BB57D8"/>
    <w:rsid w:val="00BB6012"/>
    <w:rsid w:val="00BF5461"/>
    <w:rsid w:val="00C0097F"/>
    <w:rsid w:val="00C027A4"/>
    <w:rsid w:val="00C44735"/>
    <w:rsid w:val="00C44EAA"/>
    <w:rsid w:val="00C51C76"/>
    <w:rsid w:val="00C6724E"/>
    <w:rsid w:val="00C94013"/>
    <w:rsid w:val="00C958F7"/>
    <w:rsid w:val="00C97C61"/>
    <w:rsid w:val="00CC228C"/>
    <w:rsid w:val="00CC51FC"/>
    <w:rsid w:val="00CD6672"/>
    <w:rsid w:val="00CF6110"/>
    <w:rsid w:val="00CF6BED"/>
    <w:rsid w:val="00D221B0"/>
    <w:rsid w:val="00D9565E"/>
    <w:rsid w:val="00DA27AF"/>
    <w:rsid w:val="00DA625A"/>
    <w:rsid w:val="00DB0219"/>
    <w:rsid w:val="00DD0B61"/>
    <w:rsid w:val="00DD3FB0"/>
    <w:rsid w:val="00DF198D"/>
    <w:rsid w:val="00E1436F"/>
    <w:rsid w:val="00E16DFE"/>
    <w:rsid w:val="00E35C93"/>
    <w:rsid w:val="00E5568B"/>
    <w:rsid w:val="00E62C28"/>
    <w:rsid w:val="00E66F31"/>
    <w:rsid w:val="00E75647"/>
    <w:rsid w:val="00E77EBE"/>
    <w:rsid w:val="00E85D06"/>
    <w:rsid w:val="00E90FAA"/>
    <w:rsid w:val="00E932E7"/>
    <w:rsid w:val="00EC4B8F"/>
    <w:rsid w:val="00EE57AF"/>
    <w:rsid w:val="00F443F0"/>
    <w:rsid w:val="00F70386"/>
    <w:rsid w:val="00F71AC3"/>
    <w:rsid w:val="00F830BF"/>
    <w:rsid w:val="00F91FD9"/>
    <w:rsid w:val="00FA2E1E"/>
    <w:rsid w:val="00FA3145"/>
    <w:rsid w:val="00FE139E"/>
    <w:rsid w:val="00FE2856"/>
    <w:rsid w:val="00FF0F00"/>
    <w:rsid w:val="0138268E"/>
    <w:rsid w:val="02D935BB"/>
    <w:rsid w:val="094207D6"/>
    <w:rsid w:val="0B9569AE"/>
    <w:rsid w:val="11C11079"/>
    <w:rsid w:val="15210298"/>
    <w:rsid w:val="1AC87645"/>
    <w:rsid w:val="1CB5646B"/>
    <w:rsid w:val="1DFC5A40"/>
    <w:rsid w:val="216769D3"/>
    <w:rsid w:val="227A404C"/>
    <w:rsid w:val="24B40AD3"/>
    <w:rsid w:val="260A61C8"/>
    <w:rsid w:val="266E090E"/>
    <w:rsid w:val="27963320"/>
    <w:rsid w:val="288C58DB"/>
    <w:rsid w:val="36943738"/>
    <w:rsid w:val="3BF330C5"/>
    <w:rsid w:val="3C270530"/>
    <w:rsid w:val="3F4EAB0A"/>
    <w:rsid w:val="3F743538"/>
    <w:rsid w:val="41A3004A"/>
    <w:rsid w:val="4268600C"/>
    <w:rsid w:val="430A5397"/>
    <w:rsid w:val="461C3DED"/>
    <w:rsid w:val="471378EC"/>
    <w:rsid w:val="499F6CF8"/>
    <w:rsid w:val="4BD91B66"/>
    <w:rsid w:val="4C6C3D5F"/>
    <w:rsid w:val="4DA357FE"/>
    <w:rsid w:val="4F7A11F9"/>
    <w:rsid w:val="4FEF3D3F"/>
    <w:rsid w:val="58763125"/>
    <w:rsid w:val="5A986965"/>
    <w:rsid w:val="5F046B12"/>
    <w:rsid w:val="607F0163"/>
    <w:rsid w:val="62B9418E"/>
    <w:rsid w:val="662C0A66"/>
    <w:rsid w:val="681B135B"/>
    <w:rsid w:val="6B676B1A"/>
    <w:rsid w:val="6C61117A"/>
    <w:rsid w:val="6D373B64"/>
    <w:rsid w:val="72E4478C"/>
    <w:rsid w:val="744922EF"/>
    <w:rsid w:val="79894E66"/>
    <w:rsid w:val="7C173CBC"/>
    <w:rsid w:val="7F696EC6"/>
    <w:rsid w:val="DBFB50F5"/>
    <w:rsid w:val="EEF41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val="0"/>
      <w:spacing w:after="0" w:line="600" w:lineRule="exact"/>
      <w:ind w:firstLine="420" w:firstLineChars="200"/>
      <w:jc w:val="both"/>
    </w:pPr>
    <w:rPr>
      <w:rFonts w:ascii="Times New Roman" w:hAnsi="Times New Roman" w:eastAsia="仿宋_GB2312" w:cs="仿宋_GB2312"/>
      <w:kern w:val="2"/>
      <w:sz w:val="32"/>
      <w:szCs w:val="30"/>
      <w:lang w:val="en-US" w:eastAsia="zh-CN" w:bidi="ar-SA"/>
    </w:rPr>
  </w:style>
  <w:style w:type="paragraph" w:styleId="3">
    <w:name w:val="Body Text Indent"/>
    <w:basedOn w:val="1"/>
    <w:qFormat/>
    <w:uiPriority w:val="0"/>
    <w:pPr>
      <w:widowControl w:val="0"/>
      <w:spacing w:after="0" w:line="600" w:lineRule="exact"/>
      <w:ind w:firstLine="630"/>
      <w:jc w:val="both"/>
    </w:pPr>
    <w:rPr>
      <w:rFonts w:ascii="Calibri" w:hAnsi="Calibri" w:eastAsia="仿宋_GB2312" w:cs="仿宋_GB2312"/>
      <w:kern w:val="2"/>
      <w:sz w:val="32"/>
      <w:szCs w:val="30"/>
      <w:lang w:val="en-US" w:eastAsia="zh-CN" w:bidi="ar-SA"/>
    </w:rPr>
  </w:style>
  <w:style w:type="paragraph" w:styleId="4">
    <w:name w:val="Normal Indent"/>
    <w:basedOn w:val="1"/>
    <w:qFormat/>
    <w:uiPriority w:val="0"/>
    <w:pPr>
      <w:ind w:firstLine="630"/>
    </w:pPr>
    <w:rPr>
      <w:rFonts w:ascii="Times New Roman" w:hAnsi="Times New Roman" w:eastAsia="仿宋_GB2312"/>
      <w:kern w:val="0"/>
      <w:sz w:val="32"/>
      <w:szCs w:val="20"/>
    </w:rPr>
  </w:style>
  <w:style w:type="paragraph" w:styleId="5">
    <w:name w:val="Body Text"/>
    <w:unhideWhenUsed/>
    <w:qFormat/>
    <w:uiPriority w:val="99"/>
    <w:pPr>
      <w:widowControl w:val="0"/>
      <w:autoSpaceDE/>
      <w:autoSpaceDN/>
      <w:adjustRightInd/>
      <w:spacing w:after="0" w:line="240" w:lineRule="auto"/>
      <w:ind w:left="142" w:firstLine="0" w:firstLineChars="0"/>
      <w:jc w:val="both"/>
    </w:pPr>
    <w:rPr>
      <w:rFonts w:ascii="仿宋" w:hAnsi="仿宋" w:eastAsia="仿宋" w:cs="Times New Roman"/>
      <w:kern w:val="2"/>
      <w:sz w:val="32"/>
      <w:szCs w:val="32"/>
      <w:lang w:val="en-US" w:eastAsia="en-US" w:bidi="ar-SA"/>
    </w:rPr>
  </w:style>
  <w:style w:type="paragraph" w:styleId="6">
    <w:name w:val="footer"/>
    <w:basedOn w:val="1"/>
    <w:link w:val="15"/>
    <w:unhideWhenUsed/>
    <w:qFormat/>
    <w:uiPriority w:val="99"/>
    <w:pPr>
      <w:tabs>
        <w:tab w:val="center" w:pos="4153"/>
        <w:tab w:val="right" w:pos="8306"/>
      </w:tabs>
      <w:snapToGrid w:val="0"/>
      <w:jc w:val="left"/>
    </w:pPr>
    <w:rPr>
      <w:kern w:val="0"/>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rPr>
      <w:rFonts w:eastAsia="宋体"/>
      <w:sz w:val="28"/>
    </w:rPr>
  </w:style>
  <w:style w:type="paragraph" w:customStyle="1" w:styleId="12">
    <w:name w:val="附件"/>
    <w:basedOn w:val="1"/>
    <w:qFormat/>
    <w:uiPriority w:val="0"/>
    <w:pPr>
      <w:ind w:left="1638" w:hanging="1016"/>
    </w:pPr>
    <w:rPr>
      <w:rFonts w:ascii="Times New Roman" w:hAnsi="Times New Roman" w:eastAsia="仿宋_GB2312"/>
      <w:sz w:val="32"/>
      <w:szCs w:val="20"/>
    </w:rPr>
  </w:style>
  <w:style w:type="paragraph" w:customStyle="1" w:styleId="13">
    <w:name w:val="抄 送"/>
    <w:basedOn w:val="1"/>
    <w:qFormat/>
    <w:uiPriority w:val="0"/>
    <w:rPr>
      <w:rFonts w:ascii="Times New Roman" w:hAnsi="Times New Roman" w:eastAsia="仿宋_GB2312"/>
      <w:sz w:val="32"/>
      <w:szCs w:val="20"/>
    </w:rPr>
  </w:style>
  <w:style w:type="paragraph" w:customStyle="1" w:styleId="14">
    <w:name w:val="秘密紧急"/>
    <w:basedOn w:val="1"/>
    <w:qFormat/>
    <w:uiPriority w:val="0"/>
    <w:pPr>
      <w:jc w:val="right"/>
    </w:pPr>
    <w:rPr>
      <w:rFonts w:ascii="黑体" w:hAnsi="Times New Roman" w:eastAsia="黑体"/>
      <w:sz w:val="32"/>
      <w:szCs w:val="20"/>
    </w:rPr>
  </w:style>
  <w:style w:type="character" w:customStyle="1" w:styleId="15">
    <w:name w:val="页脚 Char"/>
    <w:link w:val="6"/>
    <w:qFormat/>
    <w:uiPriority w:val="0"/>
    <w:rPr>
      <w:rFonts w:ascii="Calibri" w:hAnsi="Calibri" w:eastAsia="宋体" w:cs="Times New Roman"/>
      <w:kern w:val="0"/>
      <w:sz w:val="18"/>
      <w:szCs w:val="18"/>
    </w:rPr>
  </w:style>
  <w:style w:type="character" w:customStyle="1" w:styleId="16">
    <w:name w:val="页眉 Char"/>
    <w:link w:val="7"/>
    <w:qFormat/>
    <w:uiPriority w:val="99"/>
    <w:rPr>
      <w:kern w:val="2"/>
      <w:sz w:val="18"/>
      <w:szCs w:val="18"/>
    </w:rPr>
  </w:style>
  <w:style w:type="character" w:customStyle="1" w:styleId="17">
    <w:name w:val="font51"/>
    <w:basedOn w:val="10"/>
    <w:qFormat/>
    <w:uiPriority w:val="0"/>
    <w:rPr>
      <w:rFonts w:hint="eastAsia" w:ascii="宋体" w:hAnsi="宋体" w:eastAsia="宋体" w:cs="宋体"/>
      <w:color w:val="000000"/>
      <w:sz w:val="20"/>
      <w:szCs w:val="20"/>
      <w:u w:val="none"/>
    </w:rPr>
  </w:style>
  <w:style w:type="character" w:customStyle="1" w:styleId="18">
    <w:name w:val="font11"/>
    <w:basedOn w:val="10"/>
    <w:qFormat/>
    <w:uiPriority w:val="0"/>
    <w:rPr>
      <w:rFonts w:hint="eastAsia" w:ascii="宋体" w:hAnsi="宋体" w:eastAsia="宋体" w:cs="宋体"/>
      <w:color w:val="FF0000"/>
      <w:sz w:val="20"/>
      <w:szCs w:val="20"/>
      <w:u w:val="none"/>
    </w:rPr>
  </w:style>
  <w:style w:type="character" w:customStyle="1" w:styleId="19">
    <w:name w:val="font31"/>
    <w:basedOn w:val="10"/>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UAWEI/\\zy002\D\home\HUAWEI\C:\home\kylin\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WANG JIAN</Company>
  <Pages>5</Pages>
  <Words>1481</Words>
  <Characters>1539</Characters>
  <Lines>0</Lines>
  <Paragraphs>0</Paragraphs>
  <TotalTime>0</TotalTime>
  <ScaleCrop>false</ScaleCrop>
  <LinksUpToDate>false</LinksUpToDate>
  <CharactersWithSpaces>1582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liqiuhua</dc:creator>
  <cp:lastModifiedBy>HUAWEI</cp:lastModifiedBy>
  <cp:lastPrinted>2022-02-26T10:07:00Z</cp:lastPrinted>
  <dcterms:modified xsi:type="dcterms:W3CDTF">2024-09-05T12:00:34Z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0B4E60791B1B4C1A8E418B4A7BEB16A9_12</vt:lpwstr>
  </property>
</Properties>
</file>