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exact"/>
        <w:jc w:val="center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  <w:u w:val="singl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eastAsia="方正小标宋简体"/>
          <w:spacing w:val="0"/>
          <w:sz w:val="44"/>
          <w:szCs w:val="44"/>
        </w:rPr>
        <w:t>楚雄州财政局 楚雄州工业和信息化</w:t>
      </w:r>
      <w:r>
        <w:rPr>
          <w:rFonts w:hint="eastAsia" w:eastAsia="方正小标宋简体"/>
          <w:spacing w:val="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楚雄州州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级中小企业发展专项资金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管理办法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各县市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工信（商务）科技局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2"/>
          <w:kern w:val="0"/>
          <w:sz w:val="32"/>
          <w:szCs w:val="32"/>
          <w:lang w:eastAsia="zh-CN"/>
        </w:rPr>
        <w:t>为建立支持中小企业发展资金投入长效机制，加强和规范楚雄州州级中小企业发展专项资金的管理，充分发挥资金在引导促进中小企业发展方面的作用，州财政局会同州工业和信息化局制定了《楚雄州州级中小企业发展专项资金管理办法》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现予印发，请遵照执行。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99" w:firstLineChars="35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楚雄州</w:t>
      </w:r>
      <w:r>
        <w:rPr>
          <w:rFonts w:eastAsia="方正仿宋简体"/>
          <w:sz w:val="32"/>
          <w:szCs w:val="32"/>
        </w:rPr>
        <w:t>财政局</w:t>
      </w:r>
      <w:r>
        <w:rPr>
          <w:rFonts w:hint="eastAsia" w:eastAsia="方正仿宋简体"/>
          <w:sz w:val="32"/>
          <w:szCs w:val="32"/>
        </w:rPr>
        <w:t xml:space="preserve">           楚雄州工业和信息化</w:t>
      </w:r>
      <w:r>
        <w:rPr>
          <w:rFonts w:hint="eastAsia" w:eastAsia="方正仿宋简体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10" w:firstLineChars="1723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hint="eastAsia" w:eastAsia="方正仿宋简体"/>
          <w:sz w:val="32"/>
          <w:szCs w:val="32"/>
          <w:lang w:val="en-US" w:eastAsia="zh-CN"/>
        </w:rPr>
        <w:t>23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>10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24</w:t>
      </w:r>
      <w:r>
        <w:rPr>
          <w:rFonts w:eastAsia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8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楚雄州州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级中小企业发展专项资金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管理办法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第一章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总则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kern w:val="0"/>
          <w:sz w:val="32"/>
          <w:szCs w:val="32"/>
        </w:rPr>
        <w:t>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第一条</w:t>
      </w: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为建立支持中小企业发展资金投入长效机制，加强和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规范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级中小企业发展专项资金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理，充分发挥资金在引导促进中小企业发展方面的作用，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根据《中华人民共和国预算法》《中华人民共和国中小企业促进法》《云南省省级中小企业发展专项资金管理办法》等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有关规定，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本办法所称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级中小企业发展专项资金（以下简称专项资金），是指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州级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财政统筹安排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用于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支持中小企业发展的资金。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第三条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专项资金管理使用遵循依法合规、公开公正、引导带动、择优高效的原则，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培育壮大优质中小企业、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引导中小企业转型升级、技术创新、开拓市场，支持中小企业公共服务体系和融资服务体系建设，改善中小企业发展环境，促进市场主体数量增长，突破制约中小企业发展的短板瓶颈。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专项资金在“阳光云财一网通”平台上公开发布年度专项资金申报指南或实施方案等，通过网上申报、网上审核、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实地核查、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专家评审、网上公示、结果公开等程序组织项目申报和安排资金，实现全过程网上公开办理。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第二章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职责分工 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第五条</w:t>
      </w:r>
      <w:r>
        <w:rPr>
          <w:rFonts w:hint="eastAsia" w:ascii="方正黑体" w:hAnsi="方正黑体" w:eastAsia="方正黑体" w:cs="方正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专项资金由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中小企业局）负责管理。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楚雄州财政局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负责专项资金预算管理，会同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中小企业局）确定专项资金年度支出方向和额度，支持重点和使用方式；根据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中小企业局）提出的资金预算，按程序下达预算、拨付资金；指导专项资金绩效管理等工作。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中小企业局）负责专项资金管理。编制专项资金预算，确定年度支持重点，发布项目申报指南，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组织项目申报和审核，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提出资金安排计划；负责专项资金绩效管理；指导下级部门落实专项资金使用监管、绩效管理和项目验收工作。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第六条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县市财政部门与同级工业和信息化等有关主管部门根据职责分工，做好专项资金相关管理工作。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县市财政部门负责专项资金的拨付和监管，会同工业和信息化部门统筹做好资金运行监管和绩效管理。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工信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部门负责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组织本地区的项目申报和审核，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落实专项资金使用监管、绩效管理和项目验收工作。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资金申报、使用单位承担资金真实申报、合规使用和有效管理的主体责任。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第三章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支持范围及方式</w:t>
      </w:r>
      <w:r>
        <w:rPr>
          <w:rFonts w:hint="eastAsia" w:ascii="方正黑体" w:hAnsi="方正黑体" w:eastAsia="方正黑体" w:cs="方正黑体"/>
          <w:b w:val="0"/>
          <w:bCs w:val="0"/>
          <w:color w:val="auto"/>
          <w:kern w:val="0"/>
          <w:sz w:val="32"/>
          <w:szCs w:val="32"/>
        </w:rPr>
        <w:t>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第七条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鼓励中小企业积极争取中央、省专项补助，州级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与中央、省补助资金错位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支持范围包括：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（一）支持规模以上工业企业培育。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支持企业技术创新。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（三）支持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专精特新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优质中小企业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延链补链强链、产业基础能力提升。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建设完善全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州中小企业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公共服务体系。主要支持为中小企业提供政策咨询、技术创新、市场开拓、人才培训等服务，提升服务企业专业化能力。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（五）支持中小企业融资服务体系建设。主要支持中小企业融资服务平台建设运营、贷款贴息、担保费补贴和风险补偿等。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（六）支持设立中小企业发展基金。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）经州委、州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政府明确的其他促进中小企业发展的事项资金。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第八条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中小企业局）根据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州委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政府有关决策部署，以及中小企业发展实际情况适时调整专项资金支持重点。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第九条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专项资金支持对象包括符合条件的企业或项目；为中小企业提供公共服务的机构或载体；开展示范试点的区域。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第十条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专项资金采取直接补助、贷款贴息、以奖代补、购买服务等方式，引导各级地方政府和社会资本支持中小企业高质量发展。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8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第四章  预算管理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第十一条</w:t>
      </w:r>
      <w:r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建立专项资金动态项目库，支持项目从项目库中择优筛选。州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级、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县市完善项目管理机制，拟申请专项资金支持的项目，由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市主管部门定期向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级主管部门报送项目入库和调整申请，由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中小企业局）会同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楚雄州财政局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审核汇总后纳入项目库管理。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第十二条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专项资金以项目法分配为主，由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中小企业局）发布项目申报指南，项目申报单位提出资金申请逐级上报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州工业和信息化局，经州级部门联审、实地抽查等程序，提交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州工业和信息化局党委会或局务会集体决策后，在“阳光云财一网通”平台和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州工业和信息化局门户网站上公示不少于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5个工作日，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提出资金安排计划确定支持对象。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第十三条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公示无异议，由楚雄州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会同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州财政局根据预算资金安排情况，拟定分配意见报州人民政府批准后，州级财政及时将资金下达到相关县市财政局，相关县市财政局在收到资金后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15个工作日内将资金拨付到企业。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专项资金支付按照财政国库管理制度有关规定执行。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第十四条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专项资金不得用于平衡本级财政预算及偿还债务，不得用于行政事业单位人员经费、机构运转经费等。对专项资金的结余资金和连续两年未使用完的结转资金，按照结余结转资金有关规定执行。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第五章 绩效及监督管理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第十五条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中小企业局）应科学合理设定绩效目标，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下达专项资金时一并下达经审核确定的绩效目标。县市工业和信息化主管部门、财政部门加强具体项目运行监控，对专项资金预算执行进度和绩效目标实现程度实行双监控，发现问题及时纠正。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组织县市工信部门按属地原则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对本专项资金组织开展绩效自评。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在部门绩效自评的基础上，根据需要开展重点项目绩效评价。有关绩效评价结果，作为专项资金分配、完善政策、改进管理的重要参考。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  </w:t>
      </w: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第十六条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健全完善项目验收机制，对建成后的资金项目每年组织验收评估。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工信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部门组织开展本辖区内专项资金的项目验收评估，验收评估情况上报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认定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第十七条 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专项资金管理中存在下列行为之一的，应当及时收回相关资金，并依照《中华人民共和国预算法》《财政违法行为处罚处分条例》等法律法规追究相应责任；涉嫌犯罪的，移送司法机关处理。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（一）编报虚假材料、提供虚假财务会计资料套取专项资金的；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（二）恶意串通骗取专项资金的；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（三）截留、挤占和挪用专项资金的；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（四）相关工作人员存在违反本办法规定行为，以及其他滥用职权、玩忽职守、徇私舞弊等违法违纪行为的；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（五）其他违反国家财经法律和财务制度规定的。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eastAsia" w:ascii="方正黑体" w:hAnsi="方正黑体" w:eastAsia="方正黑体" w:cs="方正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第六章  附则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第十八条</w:t>
      </w:r>
      <w:r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</w:rPr>
        <w:t> </w:t>
      </w:r>
      <w:r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本办法自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2023年12月1日起实施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，实施期限至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2025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日。期满后，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中小企业局）进行综合评估，按程序确定是否延长实施期限或取消政策。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jc w:val="both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auto"/>
          <w:kern w:val="0"/>
          <w:sz w:val="32"/>
          <w:szCs w:val="32"/>
        </w:rPr>
        <w:t>第十九条 </w:t>
      </w:r>
      <w:r>
        <w:rPr>
          <w:rFonts w:hint="eastAsia" w:ascii="方正黑体" w:hAnsi="方正黑体" w:eastAsia="方正黑体" w:cs="方正黑体"/>
          <w:strike w:val="0"/>
          <w:dstrike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  <w:t>本办法由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楚雄州财政局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strike w:val="0"/>
          <w:dstrike w:val="0"/>
          <w:color w:val="auto"/>
          <w:kern w:val="0"/>
          <w:sz w:val="32"/>
          <w:szCs w:val="32"/>
        </w:rPr>
        <w:t>中小企业局）负责解释。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trike w:val="0"/>
          <w:dstrike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eastAsia="方正仿宋简体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441960</wp:posOffset>
                </wp:positionV>
                <wp:extent cx="548640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.5pt;margin-top:34.8pt;height:0pt;width:432pt;z-index:251661312;mso-width-relative:page;mso-height-relative:page;" filled="f" stroked="t" coordsize="21600,21600" o:gfxdata="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1nFag1AAA&#10;AAcBAAAPAAAAAAAAAAEAIAAAACIAAABkcnMvZG93bnJldi54bWxQSwECFAAUAAAACACHTuJA7t11&#10;cOkBAADb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5486400" cy="0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.75pt;margin-top:3.6pt;height:0pt;width:432pt;z-index:251660288;mso-width-relative:page;mso-height-relative:page;" filled="f" stroked="t" coordsize="21600,21600" o:gfxdata="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NNGHRAAAABQEA&#10;AA8AAAAAAAAAAQAgAAAAIgAAAGRycy9kb3ducmV2LnhtbFBLAQIUABQAAAAIAIdO4kBA+fmt6AEA&#10;ANw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napToGrid w:val="0"/>
          <w:kern w:val="0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588" w:bottom="1440" w:left="1588" w:header="0" w:footer="1758" w:gutter="0"/>
      <w:pgNumType w:fmt="decimal"/>
      <w:cols w:space="720" w:num="1"/>
      <w:docGrid w:type="linesAndChars" w:linePitch="376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03"/>
  <w:drawingGridVerticalSpacing w:val="18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8E"/>
    <w:rsid w:val="00034D84"/>
    <w:rsid w:val="0005028A"/>
    <w:rsid w:val="00063DE6"/>
    <w:rsid w:val="000C3742"/>
    <w:rsid w:val="000D0A06"/>
    <w:rsid w:val="000E0ECC"/>
    <w:rsid w:val="000E5511"/>
    <w:rsid w:val="000F1B2A"/>
    <w:rsid w:val="00107553"/>
    <w:rsid w:val="00151678"/>
    <w:rsid w:val="001534D6"/>
    <w:rsid w:val="0015752F"/>
    <w:rsid w:val="00174022"/>
    <w:rsid w:val="001744C8"/>
    <w:rsid w:val="001E6D7C"/>
    <w:rsid w:val="00212DEA"/>
    <w:rsid w:val="00217A6A"/>
    <w:rsid w:val="002505E3"/>
    <w:rsid w:val="00266FDA"/>
    <w:rsid w:val="002D4E65"/>
    <w:rsid w:val="00314A91"/>
    <w:rsid w:val="003249A6"/>
    <w:rsid w:val="003B0B38"/>
    <w:rsid w:val="003B7357"/>
    <w:rsid w:val="003D2FA9"/>
    <w:rsid w:val="003E1C03"/>
    <w:rsid w:val="0041749C"/>
    <w:rsid w:val="00447EFA"/>
    <w:rsid w:val="00454590"/>
    <w:rsid w:val="00456663"/>
    <w:rsid w:val="004623C4"/>
    <w:rsid w:val="004A000A"/>
    <w:rsid w:val="004A73ED"/>
    <w:rsid w:val="0050181C"/>
    <w:rsid w:val="00521E21"/>
    <w:rsid w:val="00523F1C"/>
    <w:rsid w:val="00531680"/>
    <w:rsid w:val="0055581F"/>
    <w:rsid w:val="005838C8"/>
    <w:rsid w:val="00594EA4"/>
    <w:rsid w:val="005A4D00"/>
    <w:rsid w:val="005A7161"/>
    <w:rsid w:val="00614B98"/>
    <w:rsid w:val="00622D9E"/>
    <w:rsid w:val="00630B51"/>
    <w:rsid w:val="00697EE9"/>
    <w:rsid w:val="006A0CB2"/>
    <w:rsid w:val="006A3CBF"/>
    <w:rsid w:val="006E4C3F"/>
    <w:rsid w:val="007335DA"/>
    <w:rsid w:val="007A34AB"/>
    <w:rsid w:val="007A58C9"/>
    <w:rsid w:val="007C3C97"/>
    <w:rsid w:val="007D577F"/>
    <w:rsid w:val="008155E2"/>
    <w:rsid w:val="00881F2A"/>
    <w:rsid w:val="008B422F"/>
    <w:rsid w:val="008C1D8B"/>
    <w:rsid w:val="008E5094"/>
    <w:rsid w:val="009450F8"/>
    <w:rsid w:val="009535AC"/>
    <w:rsid w:val="00973347"/>
    <w:rsid w:val="009B176E"/>
    <w:rsid w:val="009B75E8"/>
    <w:rsid w:val="00A07F04"/>
    <w:rsid w:val="00A96926"/>
    <w:rsid w:val="00AA3239"/>
    <w:rsid w:val="00AF0680"/>
    <w:rsid w:val="00B21E46"/>
    <w:rsid w:val="00B23FF4"/>
    <w:rsid w:val="00B4438E"/>
    <w:rsid w:val="00B50DF6"/>
    <w:rsid w:val="00B54D87"/>
    <w:rsid w:val="00B94DC9"/>
    <w:rsid w:val="00BA0BEE"/>
    <w:rsid w:val="00BA0F59"/>
    <w:rsid w:val="00BE1F22"/>
    <w:rsid w:val="00BE7D05"/>
    <w:rsid w:val="00C44623"/>
    <w:rsid w:val="00C87E25"/>
    <w:rsid w:val="00C94B05"/>
    <w:rsid w:val="00CA13D2"/>
    <w:rsid w:val="00CB7008"/>
    <w:rsid w:val="00CD080D"/>
    <w:rsid w:val="00CD1092"/>
    <w:rsid w:val="00CF79D6"/>
    <w:rsid w:val="00D01E06"/>
    <w:rsid w:val="00D04F29"/>
    <w:rsid w:val="00D24CAE"/>
    <w:rsid w:val="00D27E1B"/>
    <w:rsid w:val="00D364C7"/>
    <w:rsid w:val="00D5388C"/>
    <w:rsid w:val="00D635D7"/>
    <w:rsid w:val="00D7205C"/>
    <w:rsid w:val="00D730FD"/>
    <w:rsid w:val="00DB0EFB"/>
    <w:rsid w:val="00DD7184"/>
    <w:rsid w:val="00DF4FC7"/>
    <w:rsid w:val="00E658EC"/>
    <w:rsid w:val="00E9507A"/>
    <w:rsid w:val="00EA5330"/>
    <w:rsid w:val="00EC3944"/>
    <w:rsid w:val="00EC6D25"/>
    <w:rsid w:val="00EE1802"/>
    <w:rsid w:val="00F21F57"/>
    <w:rsid w:val="00F23D87"/>
    <w:rsid w:val="00F27C3B"/>
    <w:rsid w:val="00F40613"/>
    <w:rsid w:val="00FA4779"/>
    <w:rsid w:val="00FB4797"/>
    <w:rsid w:val="00FB5232"/>
    <w:rsid w:val="00FC322D"/>
    <w:rsid w:val="00FE320A"/>
    <w:rsid w:val="00FF1A52"/>
    <w:rsid w:val="03140ACC"/>
    <w:rsid w:val="07D83908"/>
    <w:rsid w:val="08B13A11"/>
    <w:rsid w:val="0A9A528A"/>
    <w:rsid w:val="0AB92A83"/>
    <w:rsid w:val="0CA10CAA"/>
    <w:rsid w:val="12E04073"/>
    <w:rsid w:val="14D3587F"/>
    <w:rsid w:val="18A962EE"/>
    <w:rsid w:val="1DD04F1B"/>
    <w:rsid w:val="1E9521F4"/>
    <w:rsid w:val="200040A2"/>
    <w:rsid w:val="23FE7704"/>
    <w:rsid w:val="299C6700"/>
    <w:rsid w:val="2A5E2042"/>
    <w:rsid w:val="2AB83D39"/>
    <w:rsid w:val="2FCC6853"/>
    <w:rsid w:val="355B543D"/>
    <w:rsid w:val="413770D3"/>
    <w:rsid w:val="4EC73EDF"/>
    <w:rsid w:val="54772631"/>
    <w:rsid w:val="594F7EE0"/>
    <w:rsid w:val="63AB1D61"/>
    <w:rsid w:val="63EB274F"/>
    <w:rsid w:val="64981815"/>
    <w:rsid w:val="676B1672"/>
    <w:rsid w:val="69CB4F02"/>
    <w:rsid w:val="6AF71EFF"/>
    <w:rsid w:val="710E32BB"/>
    <w:rsid w:val="72C070A1"/>
    <w:rsid w:val="75D4674B"/>
    <w:rsid w:val="79715237"/>
    <w:rsid w:val="A6E77F72"/>
    <w:rsid w:val="BB7F5964"/>
    <w:rsid w:val="EE280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80" w:lineRule="exact"/>
      <w:ind w:firstLine="880" w:firstLineChars="200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</w:style>
  <w:style w:type="character" w:customStyle="1" w:styleId="11">
    <w:name w:val="日期 Char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854</Characters>
  <Lines>7</Lines>
  <Paragraphs>2</Paragraphs>
  <TotalTime>15</TotalTime>
  <ScaleCrop>false</ScaleCrop>
  <LinksUpToDate>false</LinksUpToDate>
  <CharactersWithSpaces>1001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2012-10-11T18:45:00Z</dcterms:created>
  <dc:creator>王宁</dc:creator>
  <cp:lastModifiedBy>Lenovo</cp:lastModifiedBy>
  <cp:lastPrinted>2023-10-27T02:58:00Z</cp:lastPrinted>
  <dcterms:modified xsi:type="dcterms:W3CDTF">2023-12-19T09:47:33Z</dcterms:modified>
  <dc:title>楚雄彝族自治州财政局文件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A14E598FF457400DB72336EC5EFB13D7</vt:lpwstr>
  </property>
</Properties>
</file>