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云南省楚雄彝族自治州民族中学</w:t>
      </w:r>
    </w:p>
    <w:p>
      <w:pPr>
        <w:snapToGrid w:val="0"/>
        <w:spacing w:line="570" w:lineRule="exact"/>
        <w:jc w:val="center"/>
        <w:rPr>
          <w:rFonts w:ascii="方正小标宋简体" w:hAnsi="黑体" w:eastAsia="方正小标宋简体"/>
          <w:spacing w:val="14"/>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年</w:t>
      </w:r>
      <w:r>
        <w:rPr>
          <w:rFonts w:hint="eastAsia" w:ascii="方正小标宋简体" w:hAnsi="黑体" w:eastAsia="方正小标宋简体"/>
          <w:spacing w:val="14"/>
          <w:sz w:val="44"/>
          <w:szCs w:val="44"/>
        </w:rPr>
        <w:t>预算重点领域财政项目文本公开</w:t>
      </w:r>
    </w:p>
    <w:p>
      <w:pPr>
        <w:snapToGrid w:val="0"/>
        <w:spacing w:line="570" w:lineRule="exact"/>
        <w:jc w:val="center"/>
        <w:rPr>
          <w:rFonts w:ascii="方正小标宋简体" w:hAnsi="黑体" w:eastAsia="方正小标宋简体"/>
          <w:spacing w:val="14"/>
          <w:sz w:val="44"/>
          <w:szCs w:val="44"/>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w:t>
      </w:r>
      <w:bookmarkStart w:id="0" w:name="_GoBack"/>
      <w:bookmarkEnd w:id="0"/>
      <w:r>
        <w:rPr>
          <w:rFonts w:hint="eastAsia" w:ascii="黑体" w:hAnsi="黑体" w:eastAsia="黑体"/>
          <w:sz w:val="32"/>
          <w:szCs w:val="32"/>
        </w:rPr>
        <w:t>项目名称</w:t>
      </w:r>
    </w:p>
    <w:p>
      <w:pPr>
        <w:widowControl/>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搬迁建设项目PPP模式</w:t>
      </w:r>
      <w:r>
        <w:rPr>
          <w:rFonts w:hint="eastAsia" w:ascii="仿宋" w:hAnsi="仿宋" w:eastAsia="仿宋" w:cs="宋体"/>
          <w:kern w:val="0"/>
          <w:sz w:val="32"/>
          <w:szCs w:val="32"/>
        </w:rPr>
        <w:t>运营期政府</w:t>
      </w:r>
      <w:r>
        <w:rPr>
          <w:rFonts w:hint="eastAsia" w:ascii="仿宋" w:hAnsi="仿宋" w:eastAsia="仿宋" w:cs="宋体"/>
          <w:color w:val="000000"/>
          <w:kern w:val="0"/>
          <w:sz w:val="32"/>
          <w:szCs w:val="32"/>
        </w:rPr>
        <w:t>缺口性补助资金</w:t>
      </w:r>
    </w:p>
    <w:p>
      <w:pPr>
        <w:ind w:firstLine="640" w:firstLineChars="200"/>
        <w:rPr>
          <w:rFonts w:ascii="黑体" w:hAnsi="黑体" w:eastAsia="黑体"/>
          <w:sz w:val="32"/>
          <w:szCs w:val="32"/>
        </w:rPr>
      </w:pPr>
      <w:r>
        <w:rPr>
          <w:rFonts w:hint="eastAsia" w:ascii="黑体" w:hAnsi="黑体" w:eastAsia="黑体"/>
          <w:sz w:val="32"/>
          <w:szCs w:val="32"/>
        </w:rPr>
        <w:t>二、立项依据</w:t>
      </w:r>
    </w:p>
    <w:p>
      <w:pPr>
        <w:widowControl/>
        <w:spacing w:line="580" w:lineRule="exact"/>
        <w:ind w:firstLine="640" w:firstLineChars="200"/>
        <w:rPr>
          <w:rFonts w:ascii="仿宋" w:hAnsi="仿宋" w:eastAsia="仿宋" w:cs="宋体"/>
          <w:color w:val="000000"/>
          <w:kern w:val="0"/>
          <w:sz w:val="32"/>
          <w:szCs w:val="32"/>
        </w:rPr>
      </w:pPr>
      <w:r>
        <w:rPr>
          <w:rFonts w:hint="eastAsia" w:ascii="仿宋" w:hAnsi="仿宋" w:eastAsia="仿宋"/>
          <w:sz w:val="32"/>
          <w:szCs w:val="32"/>
        </w:rPr>
        <w:t>根据2019年4月9日召开的十二届人民政府第56次常务会议，原则同意了《楚雄州民族中学搬迁政府和社会资本合作PPP项目实施方案》，依据《方案》的内容明确，对社会资本方每年</w:t>
      </w:r>
      <w:r>
        <w:rPr>
          <w:rFonts w:hint="eastAsia" w:ascii="仿宋" w:hAnsi="仿宋" w:eastAsia="仿宋" w:cs="宋体"/>
          <w:color w:val="000000"/>
          <w:kern w:val="0"/>
          <w:sz w:val="32"/>
          <w:szCs w:val="32"/>
        </w:rPr>
        <w:t>运营期政府缺口性补助资金</w:t>
      </w:r>
      <w:r>
        <w:rPr>
          <w:rFonts w:hint="eastAsia" w:ascii="仿宋" w:hAnsi="仿宋" w:eastAsia="仿宋"/>
          <w:sz w:val="32"/>
          <w:szCs w:val="32"/>
        </w:rPr>
        <w:t>由州政府通过预算下达方式予以补助。</w:t>
      </w:r>
    </w:p>
    <w:p>
      <w:pPr>
        <w:ind w:firstLine="640" w:firstLineChars="200"/>
        <w:rPr>
          <w:rFonts w:ascii="黑体" w:hAnsi="黑体" w:eastAsia="黑体"/>
          <w:sz w:val="32"/>
          <w:szCs w:val="32"/>
        </w:rPr>
      </w:pPr>
      <w:r>
        <w:rPr>
          <w:rFonts w:hint="eastAsia" w:ascii="黑体" w:hAnsi="黑体" w:eastAsia="黑体"/>
          <w:sz w:val="32"/>
          <w:szCs w:val="32"/>
        </w:rPr>
        <w:t>三、项目实施单位</w:t>
      </w:r>
    </w:p>
    <w:p>
      <w:pPr>
        <w:ind w:firstLine="640" w:firstLineChars="200"/>
        <w:rPr>
          <w:rFonts w:ascii="仿宋" w:hAnsi="仿宋" w:eastAsia="仿宋"/>
          <w:sz w:val="32"/>
          <w:szCs w:val="32"/>
        </w:rPr>
      </w:pPr>
      <w:r>
        <w:rPr>
          <w:rFonts w:hint="eastAsia" w:ascii="仿宋" w:hAnsi="仿宋" w:eastAsia="仿宋"/>
          <w:sz w:val="32"/>
          <w:szCs w:val="32"/>
        </w:rPr>
        <w:t>云南省楚雄彝族自治州民族中学。</w:t>
      </w:r>
    </w:p>
    <w:p>
      <w:pPr>
        <w:ind w:firstLine="640" w:firstLineChars="200"/>
        <w:rPr>
          <w:rFonts w:ascii="黑体" w:hAnsi="黑体" w:eastAsia="黑体"/>
          <w:sz w:val="32"/>
          <w:szCs w:val="32"/>
        </w:rPr>
      </w:pPr>
      <w:r>
        <w:rPr>
          <w:rFonts w:hint="eastAsia" w:ascii="黑体" w:hAnsi="黑体" w:eastAsia="黑体"/>
          <w:sz w:val="32"/>
          <w:szCs w:val="32"/>
        </w:rPr>
        <w:t>四、项目基本概况</w:t>
      </w:r>
    </w:p>
    <w:p>
      <w:pPr>
        <w:ind w:firstLine="640" w:firstLineChars="200"/>
        <w:rPr>
          <w:rFonts w:ascii="仿宋" w:hAnsi="仿宋" w:eastAsia="仿宋"/>
          <w:sz w:val="32"/>
          <w:szCs w:val="32"/>
        </w:rPr>
      </w:pPr>
      <w:r>
        <w:rPr>
          <w:rFonts w:hint="eastAsia" w:ascii="仿宋" w:hAnsi="仿宋" w:eastAsia="仿宋"/>
          <w:sz w:val="32"/>
          <w:szCs w:val="32"/>
        </w:rPr>
        <w:t>楚雄州民族中学搬迁建设项目，是州委、州人民政府确定的建州60周年新开工重点建设项目，也是我州“四个一百”重点建设项目。该项目用地202.98亩，建筑面积近13万平方米，采用PPP模式建设，根据资金投入计划及融资成本，估算投资为41400.46万元，预计建设期利息约3,087.67万元，PPP模式建设期总投资约44,488.13万元，项目资本金为11,122.00万元，占总投资比例为25%，政府出资5,233.00万元，政府持股比例为 47.05%；社会资本权益出资5,889.00万元，持股比例为 52.95%，剩余33,366.13万元（含建设期利息3,087.67万元）由项目公司筹集，本项目为 BOT 项目，合作期为 21 年，其中建设期 2 年，运营期19年。《楚雄州民族中学搬迁政府和社会资本合作PPP项目实施方案》中明确规定，对社会资本方每年</w:t>
      </w:r>
      <w:r>
        <w:rPr>
          <w:rFonts w:hint="eastAsia" w:ascii="仿宋" w:hAnsi="仿宋" w:eastAsia="仿宋" w:cs="宋体"/>
          <w:color w:val="000000"/>
          <w:kern w:val="0"/>
          <w:sz w:val="32"/>
          <w:szCs w:val="32"/>
        </w:rPr>
        <w:t>运营期政府缺口性补助资金</w:t>
      </w:r>
      <w:r>
        <w:rPr>
          <w:rFonts w:hint="eastAsia" w:ascii="仿宋" w:hAnsi="仿宋" w:eastAsia="仿宋"/>
          <w:sz w:val="32"/>
          <w:szCs w:val="32"/>
        </w:rPr>
        <w:t>由州政府通过预算方式下达，根据方案对</w:t>
      </w:r>
      <w:r>
        <w:rPr>
          <w:rFonts w:hint="eastAsia" w:ascii="仿宋" w:hAnsi="仿宋" w:eastAsia="仿宋" w:cs="宋体"/>
          <w:color w:val="000000"/>
          <w:kern w:val="0"/>
          <w:sz w:val="32"/>
          <w:szCs w:val="32"/>
        </w:rPr>
        <w:t>运营期政府缺口性补助资金</w:t>
      </w:r>
      <w:r>
        <w:rPr>
          <w:rFonts w:hint="eastAsia" w:ascii="仿宋" w:hAnsi="仿宋" w:eastAsia="仿宋"/>
          <w:sz w:val="32"/>
          <w:szCs w:val="32"/>
        </w:rPr>
        <w:t>支出的测算，202</w:t>
      </w:r>
      <w:r>
        <w:rPr>
          <w:rFonts w:hint="eastAsia" w:ascii="仿宋" w:hAnsi="仿宋" w:eastAsia="仿宋"/>
          <w:sz w:val="32"/>
          <w:szCs w:val="32"/>
          <w:lang w:val="en-US" w:eastAsia="zh-CN"/>
        </w:rPr>
        <w:t>3</w:t>
      </w:r>
      <w:r>
        <w:rPr>
          <w:rFonts w:hint="eastAsia" w:ascii="仿宋" w:hAnsi="仿宋" w:eastAsia="仿宋"/>
          <w:sz w:val="32"/>
          <w:szCs w:val="32"/>
        </w:rPr>
        <w:t>年1-12月预计支付3581.66万元。</w:t>
      </w:r>
    </w:p>
    <w:p>
      <w:pPr>
        <w:ind w:firstLine="640" w:firstLineChars="200"/>
        <w:rPr>
          <w:rFonts w:ascii="黑体" w:hAnsi="黑体" w:eastAsia="黑体"/>
          <w:sz w:val="32"/>
          <w:szCs w:val="32"/>
        </w:rPr>
      </w:pPr>
      <w:r>
        <w:rPr>
          <w:rFonts w:hint="eastAsia" w:ascii="黑体" w:hAnsi="黑体" w:eastAsia="黑体"/>
          <w:sz w:val="32"/>
          <w:szCs w:val="32"/>
        </w:rPr>
        <w:t>五、项目实施内容</w:t>
      </w:r>
    </w:p>
    <w:p>
      <w:pPr>
        <w:ind w:firstLine="640" w:firstLineChars="200"/>
        <w:rPr>
          <w:rFonts w:hint="eastAsia" w:ascii="仿宋" w:hAnsi="仿宋" w:eastAsia="仿宋"/>
          <w:sz w:val="32"/>
          <w:szCs w:val="32"/>
        </w:rPr>
      </w:pPr>
      <w:r>
        <w:rPr>
          <w:rFonts w:hint="eastAsia" w:ascii="仿宋" w:hAnsi="仿宋" w:eastAsia="仿宋"/>
          <w:sz w:val="32"/>
          <w:szCs w:val="32"/>
        </w:rPr>
        <w:t>楚雄州民族中学政府缺口性补助支出方案是参照《政府和社会资本合作项目财政承受能力论证指引》，在财金〔2015〕21 号文政府补助公式的基础上根据项目建设和运营的具体情况进行调整，并采用如下公式进行可行性缺口补助计算：政府当年实际补助金额={ [社会资本年投资收益+年到期融资本金及利息+年度运营维护付费(含合理利润)}×K+当年应缴税费- 当年经营收入-年间调整。公式中：</w:t>
      </w:r>
    </w:p>
    <w:p>
      <w:pPr>
        <w:ind w:firstLine="640" w:firstLineChars="200"/>
        <w:rPr>
          <w:rFonts w:hint="eastAsia" w:ascii="仿宋" w:hAnsi="仿宋" w:eastAsia="仿宋"/>
          <w:sz w:val="32"/>
          <w:szCs w:val="32"/>
        </w:rPr>
      </w:pPr>
      <w:r>
        <w:rPr>
          <w:rFonts w:hint="eastAsia" w:ascii="仿宋" w:hAnsi="仿宋" w:eastAsia="仿宋"/>
          <w:sz w:val="32"/>
          <w:szCs w:val="32"/>
        </w:rPr>
        <w:t>（一）社会资本年投资收益385.44万元</w:t>
      </w:r>
    </w:p>
    <w:p>
      <w:pPr>
        <w:ind w:firstLine="640" w:firstLineChars="200"/>
        <w:rPr>
          <w:rFonts w:hint="eastAsia" w:ascii="仿宋" w:hAnsi="仿宋" w:eastAsia="仿宋"/>
          <w:sz w:val="32"/>
          <w:szCs w:val="32"/>
        </w:rPr>
      </w:pPr>
      <w:r>
        <w:rPr>
          <w:rFonts w:hint="eastAsia" w:ascii="仿宋" w:hAnsi="仿宋" w:eastAsia="仿宋"/>
          <w:sz w:val="32"/>
          <w:szCs w:val="32"/>
        </w:rPr>
        <w:t>社会资本年投资收益＝[社会资本权益投资÷财政运营补贴周期]×(1+年度折现率) n ×( 1+ 合理利润率)，其中n 为折现年系数；</w:t>
      </w:r>
    </w:p>
    <w:p>
      <w:pPr>
        <w:ind w:firstLine="640" w:firstLineChars="200"/>
        <w:rPr>
          <w:rFonts w:hint="eastAsia" w:ascii="仿宋" w:hAnsi="仿宋" w:eastAsia="仿宋"/>
          <w:sz w:val="32"/>
          <w:szCs w:val="32"/>
        </w:rPr>
      </w:pPr>
      <w:r>
        <w:rPr>
          <w:rFonts w:hint="eastAsia" w:ascii="仿宋" w:hAnsi="仿宋" w:eastAsia="仿宋"/>
          <w:sz w:val="32"/>
          <w:szCs w:val="32"/>
        </w:rPr>
        <w:t>（二）偿还金融资金贷款3,077.38</w:t>
      </w:r>
    </w:p>
    <w:p>
      <w:pPr>
        <w:ind w:firstLine="640" w:firstLineChars="200"/>
        <w:rPr>
          <w:rFonts w:hint="eastAsia" w:ascii="仿宋" w:hAnsi="仿宋" w:eastAsia="仿宋"/>
          <w:sz w:val="32"/>
          <w:szCs w:val="32"/>
        </w:rPr>
      </w:pPr>
      <w:r>
        <w:rPr>
          <w:rFonts w:hint="eastAsia" w:ascii="仿宋" w:hAnsi="仿宋" w:eastAsia="仿宋"/>
          <w:sz w:val="32"/>
          <w:szCs w:val="32"/>
        </w:rPr>
        <w:t>年偿还金融机构贷款本息=金融机构贷款总额×[央行同期五年以上贷款基准利率上浮 30%× (1+央行同期五年以上贷款基准利率上浮 30%) n]÷[ (1+央行同期五年以上贷款基准利率上浮 30%) n- 1]，其中n=19 年。</w:t>
      </w:r>
    </w:p>
    <w:p>
      <w:pPr>
        <w:ind w:firstLine="640" w:firstLineChars="200"/>
        <w:rPr>
          <w:rFonts w:hint="eastAsia" w:ascii="仿宋" w:hAnsi="仿宋" w:eastAsia="仿宋"/>
          <w:sz w:val="32"/>
          <w:szCs w:val="32"/>
        </w:rPr>
      </w:pPr>
      <w:r>
        <w:rPr>
          <w:rFonts w:hint="eastAsia" w:ascii="仿宋" w:hAnsi="仿宋" w:eastAsia="仿宋"/>
          <w:sz w:val="32"/>
          <w:szCs w:val="32"/>
        </w:rPr>
        <w:t>（三）运营成本及合理利润432.22，年度运营维护付费=经审计的运营维护成本* (1+年回报率)。</w:t>
      </w:r>
    </w:p>
    <w:p>
      <w:pPr>
        <w:ind w:firstLine="640" w:firstLineChars="200"/>
        <w:rPr>
          <w:rFonts w:hint="eastAsia" w:ascii="仿宋" w:hAnsi="仿宋" w:eastAsia="仿宋"/>
          <w:sz w:val="32"/>
          <w:szCs w:val="32"/>
        </w:rPr>
      </w:pPr>
      <w:r>
        <w:rPr>
          <w:rFonts w:hint="eastAsia" w:ascii="仿宋" w:hAnsi="仿宋" w:eastAsia="仿宋"/>
          <w:sz w:val="32"/>
          <w:szCs w:val="32"/>
        </w:rPr>
        <w:t>（四）当年应缴税费2.4万元。当年应缴税费仅指运营期包括的流转税、附加税、房产税、所得税等相关税费。</w:t>
      </w:r>
    </w:p>
    <w:p>
      <w:pPr>
        <w:ind w:firstLine="640" w:firstLineChars="200"/>
        <w:rPr>
          <w:rFonts w:hint="eastAsia" w:ascii="仿宋" w:hAnsi="仿宋" w:eastAsia="仿宋"/>
          <w:sz w:val="32"/>
          <w:szCs w:val="32"/>
        </w:rPr>
      </w:pPr>
      <w:r>
        <w:rPr>
          <w:rFonts w:hint="eastAsia" w:ascii="仿宋" w:hAnsi="仿宋" w:eastAsia="仿宋"/>
          <w:sz w:val="32"/>
          <w:szCs w:val="32"/>
        </w:rPr>
        <w:t>（五）当年经营收入为315.78。经营收入当年度经审计确认的项目经营收入。</w:t>
      </w:r>
    </w:p>
    <w:p>
      <w:pPr>
        <w:ind w:firstLine="640" w:firstLineChars="200"/>
        <w:rPr>
          <w:rFonts w:hint="eastAsia" w:ascii="仿宋" w:hAnsi="仿宋" w:eastAsia="仿宋"/>
          <w:sz w:val="32"/>
          <w:szCs w:val="32"/>
        </w:rPr>
      </w:pPr>
      <w:r>
        <w:rPr>
          <w:rFonts w:hint="eastAsia" w:ascii="仿宋" w:hAnsi="仿宋" w:eastAsia="仿宋"/>
          <w:sz w:val="32"/>
          <w:szCs w:val="32"/>
        </w:rPr>
        <w:t>（六）协议调整0</w:t>
      </w:r>
    </w:p>
    <w:p>
      <w:pPr>
        <w:ind w:firstLine="640" w:firstLineChars="200"/>
        <w:rPr>
          <w:rFonts w:ascii="仿宋" w:hAnsi="仿宋" w:eastAsia="仿宋"/>
          <w:sz w:val="32"/>
          <w:szCs w:val="32"/>
        </w:rPr>
      </w:pPr>
      <w:r>
        <w:rPr>
          <w:rFonts w:hint="eastAsia" w:ascii="仿宋" w:hAnsi="仿宋" w:eastAsia="仿宋"/>
          <w:sz w:val="32"/>
          <w:szCs w:val="32"/>
        </w:rPr>
        <w:t>根据以上公式计算2023年政府缺口性补助3,581.66万元。</w:t>
      </w:r>
    </w:p>
    <w:p>
      <w:pPr>
        <w:ind w:firstLine="640" w:firstLineChars="200"/>
        <w:rPr>
          <w:rFonts w:ascii="黑体" w:hAnsi="黑体" w:eastAsia="黑体"/>
          <w:sz w:val="32"/>
          <w:szCs w:val="32"/>
        </w:rPr>
      </w:pPr>
      <w:r>
        <w:rPr>
          <w:rFonts w:hint="eastAsia" w:ascii="黑体" w:hAnsi="黑体" w:eastAsia="黑体"/>
          <w:sz w:val="32"/>
          <w:szCs w:val="32"/>
        </w:rPr>
        <w:t>六、资金安排情况</w:t>
      </w:r>
    </w:p>
    <w:p>
      <w:pPr>
        <w:ind w:firstLine="480" w:firstLineChars="150"/>
        <w:rPr>
          <w:rFonts w:ascii="仿宋" w:hAnsi="仿宋" w:eastAsia="仿宋"/>
          <w:sz w:val="32"/>
          <w:szCs w:val="32"/>
        </w:rPr>
      </w:pPr>
      <w:r>
        <w:rPr>
          <w:rFonts w:hint="eastAsia" w:ascii="仿宋" w:hAnsi="仿宋" w:eastAsia="仿宋"/>
          <w:sz w:val="32"/>
          <w:szCs w:val="32"/>
        </w:rPr>
        <w:t>根据《楚雄州民族中学搬迁政府和社会资本合作PPP项目实施方案》中对</w:t>
      </w:r>
      <w:r>
        <w:rPr>
          <w:rFonts w:hint="eastAsia" w:ascii="仿宋" w:hAnsi="仿宋" w:eastAsia="仿宋" w:cs="宋体"/>
          <w:color w:val="000000"/>
          <w:kern w:val="0"/>
          <w:sz w:val="32"/>
          <w:szCs w:val="32"/>
        </w:rPr>
        <w:t>运营期政府缺口性补助资金</w:t>
      </w:r>
      <w:r>
        <w:rPr>
          <w:rFonts w:hint="eastAsia" w:ascii="仿宋" w:hAnsi="仿宋" w:eastAsia="仿宋"/>
          <w:sz w:val="32"/>
          <w:szCs w:val="32"/>
        </w:rPr>
        <w:t>支出的测算， 202</w:t>
      </w:r>
      <w:r>
        <w:rPr>
          <w:rFonts w:hint="eastAsia" w:ascii="仿宋" w:hAnsi="仿宋" w:eastAsia="仿宋"/>
          <w:sz w:val="32"/>
          <w:szCs w:val="32"/>
          <w:lang w:val="en-US" w:eastAsia="zh-CN"/>
        </w:rPr>
        <w:t>3</w:t>
      </w:r>
      <w:r>
        <w:rPr>
          <w:rFonts w:hint="eastAsia" w:ascii="仿宋" w:hAnsi="仿宋" w:eastAsia="仿宋"/>
          <w:sz w:val="32"/>
          <w:szCs w:val="32"/>
        </w:rPr>
        <w:t>年1-12月预计支付3,581.66万元。</w:t>
      </w:r>
    </w:p>
    <w:p>
      <w:pPr>
        <w:ind w:firstLine="640" w:firstLineChars="200"/>
        <w:rPr>
          <w:rFonts w:ascii="黑体" w:hAnsi="黑体" w:eastAsia="黑体"/>
          <w:sz w:val="32"/>
          <w:szCs w:val="32"/>
        </w:rPr>
      </w:pPr>
      <w:r>
        <w:rPr>
          <w:rFonts w:hint="eastAsia" w:ascii="黑体" w:hAnsi="黑体" w:eastAsia="黑体"/>
          <w:sz w:val="32"/>
          <w:szCs w:val="32"/>
        </w:rPr>
        <w:t>七、项目实施计划</w:t>
      </w:r>
    </w:p>
    <w:p>
      <w:pPr>
        <w:widowControl/>
        <w:spacing w:line="360" w:lineRule="auto"/>
        <w:ind w:firstLine="640" w:firstLineChars="200"/>
        <w:rPr>
          <w:rFonts w:hint="eastAsia" w:ascii="仿宋_GB2312"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023年政府缺口性补助支付计划明细，分四期每期25%的比例进行支付，第一期于2023年3月份内完成支付，支付金额为895.415万元，（支付第一期时根据绩效结果调整第一期可行性缺口补助资金）。第二期于2023年6 月1日前完成支付，支付金额895.415万元，第三期于每年9月10日前完成，支付金额为895.415万元，第四期于每年12月1日前完成，支付金额为895.415万元。</w:t>
      </w:r>
    </w:p>
    <w:p>
      <w:pPr>
        <w:ind w:firstLine="960" w:firstLineChars="300"/>
        <w:rPr>
          <w:rFonts w:ascii="黑体" w:hAnsi="黑体" w:eastAsia="黑体"/>
          <w:sz w:val="32"/>
          <w:szCs w:val="32"/>
        </w:rPr>
      </w:pPr>
      <w:r>
        <w:rPr>
          <w:rFonts w:hint="eastAsia" w:ascii="黑体" w:hAnsi="黑体" w:eastAsia="黑体"/>
          <w:sz w:val="32"/>
          <w:szCs w:val="32"/>
        </w:rPr>
        <w:t>八、项目实施成效</w:t>
      </w:r>
    </w:p>
    <w:p>
      <w:pPr>
        <w:ind w:firstLine="640" w:firstLineChars="200"/>
        <w:rPr>
          <w:rFonts w:hint="eastAsia" w:ascii="仿宋" w:hAnsi="仿宋" w:eastAsia="仿宋"/>
          <w:sz w:val="32"/>
          <w:szCs w:val="32"/>
        </w:rPr>
      </w:pPr>
      <w:r>
        <w:rPr>
          <w:rFonts w:hint="eastAsia" w:ascii="仿宋" w:hAnsi="仿宋" w:eastAsia="仿宋"/>
          <w:sz w:val="32"/>
          <w:szCs w:val="32"/>
        </w:rPr>
        <w:t>（一）学校通过PPP项目的实施，实现了新校区的整体搬迁，新校区的建成实现了我校规模、结构、质量和效益的内在统一， 本项目的建设， 符合楚雄州教育优先发展的战略规划， 有效完善教学设施，优化办学条件， 提高办学水平， 并且有利于我校扩大招生规模， 为高一级院校输送优秀生源， 为当地经济建设培养更多储备型、实用型及专业化人才， 更好地适应楚雄州经济发展及社会进程的人才需要。进一步深化教育改革， 全面实施素质教育， 巩固和提高义务教育水平， 大力发展职业教育， 提高教育质量， 促进教育公平， 推动教育持续健康协调发展， 提供优质、全面的办学环境。</w:t>
      </w:r>
    </w:p>
    <w:p>
      <w:pPr>
        <w:ind w:firstLine="640" w:firstLineChars="200"/>
        <w:rPr>
          <w:rFonts w:hint="eastAsia" w:ascii="仿宋" w:hAnsi="仿宋" w:eastAsia="仿宋"/>
          <w:sz w:val="32"/>
          <w:szCs w:val="32"/>
        </w:rPr>
      </w:pPr>
      <w:r>
        <w:rPr>
          <w:rFonts w:hint="eastAsia" w:ascii="仿宋" w:hAnsi="仿宋" w:eastAsia="仿宋"/>
          <w:sz w:val="32"/>
          <w:szCs w:val="32"/>
        </w:rPr>
        <w:t>（二）学校每年政府缺口性助的主要用途为归还建设期的银行贷款本金和利息支出及社会资本金的年投资收益，其余为运期的维护成本，按照投资协议的相关内容学校过对项目公司考核的运营内容主要包含（1）对学校水电管线运营维护，主要包括水电管线维护、维修、更换工作, 保障学校供水供电管线的正常运转。（2）排污管理，主要包括楼房排污管道、化粪池等排污工作。建(构)筑物设施维修维护工作。（3）卫生保洁工作：主要涉及学校公共区域，教学楼、办公楼公共区域, 公共道路等。（4）绿化养护工作：主要涉及学校公共区域绿化管养。通过对项目公司以上内容的运营，使校园校</w:t>
      </w:r>
      <w:r>
        <w:rPr>
          <w:rFonts w:hint="eastAsia" w:ascii="仿宋" w:hAnsi="仿宋" w:eastAsia="仿宋"/>
          <w:sz w:val="32"/>
          <w:szCs w:val="32"/>
          <w:lang w:val="en-US" w:eastAsia="zh-CN"/>
        </w:rPr>
        <w:t>舍</w:t>
      </w:r>
      <w:r>
        <w:rPr>
          <w:rFonts w:hint="eastAsia" w:ascii="仿宋" w:hAnsi="仿宋" w:eastAsia="仿宋"/>
          <w:sz w:val="32"/>
          <w:szCs w:val="32"/>
        </w:rPr>
        <w:t>的使用效率得到加强，环境更加优美，为教育教学的质量提升提供强有利的保障。项目开始运营后，该项目能</w:t>
      </w:r>
      <w:r>
        <w:rPr>
          <w:rFonts w:hint="eastAsia" w:ascii="仿宋" w:hAnsi="仿宋" w:eastAsia="仿宋"/>
          <w:sz w:val="32"/>
          <w:szCs w:val="32"/>
          <w:lang w:val="en-US" w:eastAsia="zh-CN"/>
        </w:rPr>
        <w:t>实</w:t>
      </w:r>
      <w:r>
        <w:rPr>
          <w:rFonts w:hint="eastAsia" w:ascii="仿宋" w:hAnsi="仿宋" w:eastAsia="仿宋"/>
          <w:sz w:val="32"/>
          <w:szCs w:val="32"/>
        </w:rPr>
        <w:t>现</w:t>
      </w:r>
      <w:r>
        <w:rPr>
          <w:rFonts w:hint="eastAsia" w:ascii="仿宋" w:hAnsi="仿宋" w:eastAsia="仿宋"/>
          <w:sz w:val="32"/>
          <w:szCs w:val="32"/>
          <w:lang w:eastAsia="zh-CN"/>
        </w:rPr>
        <w:t>，</w:t>
      </w:r>
      <w:r>
        <w:rPr>
          <w:rFonts w:hint="eastAsia" w:ascii="仿宋" w:hAnsi="仿宋" w:eastAsia="仿宋"/>
          <w:sz w:val="32"/>
          <w:szCs w:val="32"/>
        </w:rPr>
        <w:t>服务质量效果验收合格率≥95%</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年12月前支付率≥95%，履约计划完成率</w:t>
      </w:r>
      <w:r>
        <w:rPr>
          <w:rFonts w:hint="eastAsia" w:ascii="仿宋" w:hAnsi="仿宋" w:eastAsia="仿宋"/>
          <w:sz w:val="32"/>
          <w:szCs w:val="32"/>
          <w:lang w:val="en-US" w:eastAsia="zh-CN"/>
        </w:rPr>
        <w:t>=</w:t>
      </w:r>
      <w:r>
        <w:rPr>
          <w:rFonts w:hint="eastAsia" w:ascii="仿宋" w:hAnsi="仿宋" w:eastAsia="仿宋"/>
          <w:sz w:val="32"/>
          <w:szCs w:val="32"/>
        </w:rPr>
        <w:t>95%,有效的提升民族教育的办学条件，学校新建校区的服务功能和设施便利情况提升社会满意度达90%以上。</w:t>
      </w:r>
    </w:p>
    <w:p>
      <w:pPr>
        <w:widowControl/>
        <w:rPr>
          <w:rFonts w:ascii="仿宋" w:hAnsi="仿宋" w:eastAsia="仿宋" w:cs="宋体"/>
          <w:color w:val="000000"/>
          <w:kern w:val="0"/>
          <w:sz w:val="32"/>
          <w:szCs w:val="32"/>
        </w:rPr>
      </w:pPr>
    </w:p>
    <w:p>
      <w:pPr>
        <w:spacing w:line="580" w:lineRule="exact"/>
        <w:ind w:firstLine="2409" w:firstLineChars="750"/>
        <w:jc w:val="right"/>
        <w:rPr>
          <w:rFonts w:ascii="仿宋" w:hAnsi="仿宋" w:eastAsia="仿宋"/>
          <w:b/>
          <w:sz w:val="32"/>
          <w:szCs w:val="32"/>
        </w:rPr>
      </w:pPr>
      <w:r>
        <w:rPr>
          <w:rFonts w:hint="eastAsia" w:ascii="仿宋" w:hAnsi="仿宋" w:eastAsia="仿宋"/>
          <w:b/>
          <w:sz w:val="32"/>
          <w:szCs w:val="32"/>
        </w:rPr>
        <w:t>云南省楚雄彝族自治州民族中学</w:t>
      </w:r>
    </w:p>
    <w:p>
      <w:pPr>
        <w:spacing w:line="580" w:lineRule="exact"/>
        <w:ind w:firstLine="3213" w:firstLineChars="1000"/>
        <w:jc w:val="center"/>
        <w:rPr>
          <w:rFonts w:ascii="仿宋" w:hAnsi="仿宋" w:eastAsia="仿宋"/>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年3月</w:t>
      </w:r>
      <w:r>
        <w:rPr>
          <w:rFonts w:hint="eastAsia" w:ascii="仿宋" w:hAnsi="仿宋" w:eastAsia="仿宋"/>
          <w:b/>
          <w:sz w:val="32"/>
          <w:szCs w:val="32"/>
          <w:lang w:val="en-US" w:eastAsia="zh-CN"/>
        </w:rPr>
        <w:t>14</w:t>
      </w:r>
      <w:r>
        <w:rPr>
          <w:rFonts w:hint="eastAsia" w:ascii="仿宋" w:hAnsi="仿宋" w:eastAsia="仿宋"/>
          <w:b/>
          <w:sz w:val="32"/>
          <w:szCs w:val="32"/>
        </w:rPr>
        <w:t>日</w:t>
      </w:r>
    </w:p>
    <w:p>
      <w:pPr>
        <w:widowControl/>
        <w:rPr>
          <w:rFonts w:ascii="仿宋" w:hAnsi="仿宋" w:eastAsia="仿宋" w:cs="宋体"/>
          <w:color w:val="000000"/>
          <w:kern w:val="0"/>
          <w:sz w:val="32"/>
          <w:szCs w:val="32"/>
        </w:rPr>
      </w:pPr>
    </w:p>
    <w:p>
      <w:pP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jRmYTY0YjU3ZDE1N2YzYmI1YzBlY2ZkYWVlMzcifQ=="/>
  </w:docVars>
  <w:rsids>
    <w:rsidRoot w:val="001C644D"/>
    <w:rsid w:val="001C644D"/>
    <w:rsid w:val="00601176"/>
    <w:rsid w:val="009E2276"/>
    <w:rsid w:val="00AD1906"/>
    <w:rsid w:val="00B7068E"/>
    <w:rsid w:val="00E26969"/>
    <w:rsid w:val="01FE778C"/>
    <w:rsid w:val="3E890978"/>
    <w:rsid w:val="4C3B016F"/>
    <w:rsid w:val="56C0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5</Pages>
  <Words>1960</Words>
  <Characters>2207</Characters>
  <Lines>8</Lines>
  <Paragraphs>2</Paragraphs>
  <TotalTime>8</TotalTime>
  <ScaleCrop>false</ScaleCrop>
  <LinksUpToDate>false</LinksUpToDate>
  <CharactersWithSpaces>2252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2022-03-04T01:52:00Z</dcterms:created>
  <dc:creator>dreamsummit</dc:creator>
  <cp:lastModifiedBy>WPS_1651908730</cp:lastModifiedBy>
  <dcterms:modified xsi:type="dcterms:W3CDTF">2023-03-14T08:02:45Z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B498A4E525124392A749A939E7DAC53C</vt:lpwstr>
  </property>
</Properties>
</file>