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中国共产党楚雄彝族自治州委员会党校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仿宋_GB2312" w:eastAsia="仿宋_GB2312"/>
          <w:spacing w:val="14"/>
          <w:sz w:val="32"/>
          <w:szCs w:val="32"/>
          <w:lang w:val="en-US" w:eastAsia="zh-CN"/>
        </w:rPr>
      </w:pPr>
    </w:p>
    <w:p>
      <w:pPr>
        <w:snapToGrid w:val="0"/>
        <w:spacing w:line="570" w:lineRule="exact"/>
        <w:ind w:firstLine="696" w:firstLineChars="200"/>
        <w:jc w:val="left"/>
        <w:rPr>
          <w:rFonts w:hint="eastAsia" w:ascii="仿宋_GB2312" w:eastAsia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我单位2022年部门预算安排项目2个，预算资金安排334万元，其中：一般公共预算资金200万元，事业收入134万元，编制绩效指标2个。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spacing w:val="14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pacing w:val="14"/>
          <w:sz w:val="36"/>
          <w:szCs w:val="36"/>
          <w:lang w:val="en-US" w:eastAsia="zh-CN"/>
        </w:rPr>
        <w:t>党校6、7、8幢学员宿舍维修改造及燃气供热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pacing w:val="14"/>
          <w:sz w:val="36"/>
          <w:szCs w:val="36"/>
          <w:lang w:val="en-US" w:eastAsia="zh-CN"/>
        </w:rPr>
        <w:t>系统安装专项经费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党校6、7、8幢学员宿舍维修改造及燃气供热系统安装专项经费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我校6、7、8幢学员宿舍建设时间较长，加之住宿使用频率较高，墙体、门窗、卫生洁具、床铺、窗帘不同程度损坏，影响正常住宿使用。为满足全州干部培训轮训需要，需对学员住宿楼宿舍进行维修改造、窗帘更换和燃气供热系统安装，使培训学员培训住宿满意度达</w:t>
      </w: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  <w:t>中国共产党楚雄彝族自治州委员会党校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eastAsia" w:ascii="仿宋_GB2312" w:eastAsia="仿宋_GB2312"/>
          <w:spacing w:val="1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我校6、7、8幢学员宿舍建设时间较长，加之住宿使用频率较高，墙体、门窗、卫生洁具、床铺、窗帘不同程度损坏，影响正常住宿使用。为满足全州干部培训轮训需要，需对学员住宿楼宿舍进行维修改造、窗帘更换和燃气供热系统安装，使培训学员培训住宿满意度达</w:t>
      </w: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2022年部门预算安排党校6、7、8幢学员宿舍维修改造及燃气供热系统安装专项经费200万元，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具体项目预算绩效目标如下：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项目名称：</w:t>
      </w: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党校6、7、8幢学员宿舍维修改造及燃气供热系统安装专项经费，用于6、7、8幢学员宿舍维修改造159万元、窗帘更换16万元、燃气供热系统安装25万元。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党校6、7、8幢学员宿舍维修改造及燃气供热系统安装专项经费，用于6、7、8幢学员宿舍维修改造159万元、窗帘更换16万元、燃气供热系统安装25万元。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2022年部门预算安排党校6、7、8幢学员宿舍维修改造及燃气供热系统安装专项经费200万元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党校6、7、8幢学员宿舍维修改造及燃气供热系统安装专项经费，用于6、7、8幢学员宿舍维修改造159万元、窗帘更换16万元、燃气供热系统安装25万元。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96" w:firstLineChars="200"/>
        <w:jc w:val="left"/>
        <w:textAlignment w:val="auto"/>
        <w:outlineLvl w:val="9"/>
        <w:rPr>
          <w:rFonts w:hint="eastAsia" w:ascii="仿宋_GB2312" w:eastAsia="仿宋_GB2312"/>
          <w:spacing w:val="1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满足全州干部培训轮训需要，学员</w:t>
      </w: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宿舍维修改造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后使培训学员满意度达</w:t>
      </w: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仿宋_GB2312" w:eastAsia="仿宋_GB2312"/>
          <w:spacing w:val="14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pacing w:val="14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pacing w:val="14"/>
          <w:sz w:val="32"/>
          <w:szCs w:val="32"/>
          <w:lang w:eastAsia="zh-CN"/>
        </w:rPr>
      </w:pPr>
    </w:p>
    <w:p>
      <w:pPr>
        <w:pStyle w:val="2"/>
        <w:jc w:val="center"/>
        <w:rPr>
          <w:rFonts w:hint="eastAsia" w:ascii="仿宋_GB2312" w:eastAsia="仿宋_GB2312"/>
          <w:b/>
          <w:bCs/>
          <w:spacing w:val="14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pacing w:val="14"/>
          <w:sz w:val="36"/>
          <w:szCs w:val="36"/>
          <w:lang w:val="en-US" w:eastAsia="zh-CN"/>
        </w:rPr>
        <w:t>举办各类培训班成本支出专项经费</w:t>
      </w:r>
    </w:p>
    <w:p>
      <w:pPr>
        <w:pStyle w:val="2"/>
        <w:jc w:val="center"/>
        <w:rPr>
          <w:rFonts w:hint="eastAsia" w:ascii="仿宋_GB2312" w:eastAsia="仿宋_GB2312"/>
          <w:b/>
          <w:bCs/>
          <w:spacing w:val="14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96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举办各类培训班成本支出专项经费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二、立项依据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default" w:ascii="仿宋_GB2312" w:hAnsi="Times New Roman" w:eastAsia="仿宋_GB2312" w:cs="Times New Roman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  <w:t>按2022年州干教委培训计划</w:t>
      </w:r>
      <w:r>
        <w:rPr>
          <w:rFonts w:hint="eastAsia" w:ascii="仿宋_GB2312" w:eastAsia="仿宋_GB2312" w:cs="Times New Roman"/>
          <w:spacing w:val="14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  <w:t>各部门培训计划</w:t>
      </w:r>
      <w:r>
        <w:rPr>
          <w:rFonts w:hint="eastAsia" w:ascii="仿宋_GB2312" w:eastAsia="仿宋_GB2312" w:cs="Times New Roman"/>
          <w:spacing w:val="14"/>
          <w:sz w:val="32"/>
          <w:szCs w:val="32"/>
          <w:lang w:val="en-US" w:eastAsia="zh-CN"/>
        </w:rPr>
        <w:t>和我校</w:t>
      </w:r>
      <w:r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  <w:t>培训收费标准</w:t>
      </w:r>
      <w:r>
        <w:rPr>
          <w:rFonts w:hint="eastAsia" w:ascii="仿宋_GB2312" w:eastAsia="仿宋_GB2312" w:cs="Times New Roman"/>
          <w:spacing w:val="14"/>
          <w:sz w:val="32"/>
          <w:szCs w:val="32"/>
          <w:lang w:val="en-US" w:eastAsia="zh-CN"/>
        </w:rPr>
        <w:t>为依据。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  <w:t>中国共产党楚雄彝族自治州委员会党校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pStyle w:val="2"/>
        <w:numPr>
          <w:numId w:val="0"/>
        </w:numPr>
        <w:ind w:firstLine="696" w:firstLineChars="200"/>
        <w:rPr>
          <w:rFonts w:hint="default" w:ascii="仿宋_GB2312" w:hAnsi="Times New Roman" w:eastAsia="仿宋_GB2312" w:cs="Times New Roman"/>
          <w:spacing w:val="1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pacing w:val="14"/>
          <w:kern w:val="2"/>
          <w:sz w:val="32"/>
          <w:szCs w:val="32"/>
          <w:lang w:val="en-US" w:eastAsia="zh-CN" w:bidi="ar-SA"/>
        </w:rPr>
        <w:t>按2022年培训计划和培训收费标准，全年举办各类培训班</w:t>
      </w:r>
      <w:r>
        <w:rPr>
          <w:rFonts w:hint="eastAsia" w:ascii="仿宋_GB2312" w:eastAsia="仿宋_GB2312" w:cs="Times New Roman"/>
          <w:spacing w:val="14"/>
          <w:kern w:val="2"/>
          <w:sz w:val="32"/>
          <w:szCs w:val="32"/>
          <w:lang w:val="en-US" w:eastAsia="zh-CN" w:bidi="ar-SA"/>
        </w:rPr>
        <w:t>相关</w:t>
      </w:r>
      <w:r>
        <w:rPr>
          <w:rFonts w:hint="eastAsia" w:ascii="仿宋_GB2312" w:hAnsi="Times New Roman" w:eastAsia="仿宋_GB2312" w:cs="Times New Roman"/>
          <w:spacing w:val="14"/>
          <w:kern w:val="2"/>
          <w:sz w:val="32"/>
          <w:szCs w:val="32"/>
          <w:lang w:val="en-US" w:eastAsia="zh-CN" w:bidi="ar-SA"/>
        </w:rPr>
        <w:t>成本支出，主要包括培训班茶叶纸杯、桶装水、师资费、资料印刷费、床上用品洗涤费、水电维修、聘用人员工资</w:t>
      </w:r>
      <w:r>
        <w:rPr>
          <w:rFonts w:hint="eastAsia" w:ascii="仿宋_GB2312" w:eastAsia="仿宋_GB2312" w:cs="Times New Roman"/>
          <w:spacing w:val="14"/>
          <w:kern w:val="2"/>
          <w:sz w:val="32"/>
          <w:szCs w:val="32"/>
          <w:lang w:val="en-US" w:eastAsia="zh-CN" w:bidi="ar-SA"/>
        </w:rPr>
        <w:t>、保险、水费、电费</w:t>
      </w:r>
      <w:r>
        <w:rPr>
          <w:rFonts w:hint="eastAsia" w:ascii="仿宋_GB2312" w:hAnsi="Times New Roman" w:eastAsia="仿宋_GB2312" w:cs="Times New Roman"/>
          <w:spacing w:val="14"/>
          <w:kern w:val="2"/>
          <w:sz w:val="32"/>
          <w:szCs w:val="32"/>
          <w:lang w:val="en-US" w:eastAsia="zh-CN" w:bidi="ar-SA"/>
        </w:rPr>
        <w:t>等相关</w:t>
      </w:r>
      <w:r>
        <w:rPr>
          <w:rFonts w:hint="eastAsia" w:ascii="仿宋_GB2312" w:eastAsia="仿宋_GB2312" w:cs="Times New Roman"/>
          <w:spacing w:val="14"/>
          <w:kern w:val="2"/>
          <w:sz w:val="32"/>
          <w:szCs w:val="32"/>
          <w:lang w:val="en-US" w:eastAsia="zh-CN" w:bidi="ar-SA"/>
        </w:rPr>
        <w:t>支出。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五、项目实施内容</w:t>
      </w:r>
    </w:p>
    <w:p>
      <w:pPr>
        <w:pStyle w:val="2"/>
        <w:numPr>
          <w:ilvl w:val="0"/>
          <w:numId w:val="0"/>
        </w:numPr>
        <w:ind w:firstLine="696" w:firstLineChars="200"/>
        <w:rPr>
          <w:rFonts w:hint="default" w:ascii="仿宋_GB2312" w:hAnsi="Times New Roman" w:eastAsia="仿宋_GB2312" w:cs="Times New Roman"/>
          <w:spacing w:val="1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pacing w:val="14"/>
          <w:kern w:val="2"/>
          <w:sz w:val="32"/>
          <w:szCs w:val="32"/>
          <w:lang w:val="en-US" w:eastAsia="zh-CN" w:bidi="ar-SA"/>
        </w:rPr>
        <w:t>按2022年培训计划和培训收费标准，全年举办各类培训班</w:t>
      </w:r>
      <w:r>
        <w:rPr>
          <w:rFonts w:hint="eastAsia" w:ascii="仿宋_GB2312" w:eastAsia="仿宋_GB2312" w:cs="Times New Roman"/>
          <w:spacing w:val="14"/>
          <w:kern w:val="2"/>
          <w:sz w:val="32"/>
          <w:szCs w:val="32"/>
          <w:lang w:val="en-US" w:eastAsia="zh-CN" w:bidi="ar-SA"/>
        </w:rPr>
        <w:t>相关</w:t>
      </w:r>
      <w:r>
        <w:rPr>
          <w:rFonts w:hint="eastAsia" w:ascii="仿宋_GB2312" w:hAnsi="Times New Roman" w:eastAsia="仿宋_GB2312" w:cs="Times New Roman"/>
          <w:spacing w:val="14"/>
          <w:kern w:val="2"/>
          <w:sz w:val="32"/>
          <w:szCs w:val="32"/>
          <w:lang w:val="en-US" w:eastAsia="zh-CN" w:bidi="ar-SA"/>
        </w:rPr>
        <w:t>成本支出，主要包括培训班茶叶纸杯、桶装水、师资费、资料印刷费、床上用品洗涤费、水电维修、聘用人员工资</w:t>
      </w:r>
      <w:r>
        <w:rPr>
          <w:rFonts w:hint="eastAsia" w:ascii="仿宋_GB2312" w:eastAsia="仿宋_GB2312" w:cs="Times New Roman"/>
          <w:spacing w:val="14"/>
          <w:kern w:val="2"/>
          <w:sz w:val="32"/>
          <w:szCs w:val="32"/>
          <w:lang w:val="en-US" w:eastAsia="zh-CN" w:bidi="ar-SA"/>
        </w:rPr>
        <w:t>、保险、水费、电费</w:t>
      </w:r>
      <w:r>
        <w:rPr>
          <w:rFonts w:hint="eastAsia" w:ascii="仿宋_GB2312" w:hAnsi="Times New Roman" w:eastAsia="仿宋_GB2312" w:cs="Times New Roman"/>
          <w:spacing w:val="14"/>
          <w:kern w:val="2"/>
          <w:sz w:val="32"/>
          <w:szCs w:val="32"/>
          <w:lang w:val="en-US" w:eastAsia="zh-CN" w:bidi="ar-SA"/>
        </w:rPr>
        <w:t>等相关</w:t>
      </w:r>
      <w:r>
        <w:rPr>
          <w:rFonts w:hint="eastAsia" w:ascii="仿宋_GB2312" w:eastAsia="仿宋_GB2312" w:cs="Times New Roman"/>
          <w:spacing w:val="14"/>
          <w:kern w:val="2"/>
          <w:sz w:val="32"/>
          <w:szCs w:val="32"/>
          <w:lang w:val="en-US" w:eastAsia="zh-CN" w:bidi="ar-SA"/>
        </w:rPr>
        <w:t>支出。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六、资金安排情况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96" w:firstLineChars="20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2022年部门预算用事业收入安排举办各类培训班成本支出专项经费134万元。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七、项目实施计划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  <w:t>按2022年州干教委培训计划</w:t>
      </w:r>
      <w:r>
        <w:rPr>
          <w:rFonts w:hint="eastAsia" w:ascii="仿宋_GB2312" w:eastAsia="仿宋_GB2312" w:cs="Times New Roman"/>
          <w:spacing w:val="14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pacing w:val="14"/>
          <w:sz w:val="32"/>
          <w:szCs w:val="32"/>
          <w:lang w:val="en-US" w:eastAsia="zh-CN"/>
        </w:rPr>
        <w:t>各部门培训计划</w:t>
      </w:r>
      <w:r>
        <w:rPr>
          <w:rFonts w:hint="eastAsia" w:ascii="仿宋_GB2312" w:eastAsia="仿宋_GB2312" w:cs="Times New Roman"/>
          <w:spacing w:val="14"/>
          <w:sz w:val="32"/>
          <w:szCs w:val="32"/>
          <w:lang w:val="en-US" w:eastAsia="zh-CN"/>
        </w:rPr>
        <w:t>逐步实施。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八、项目实施成效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96" w:firstLineChars="200"/>
        <w:jc w:val="left"/>
        <w:textAlignment w:val="auto"/>
        <w:outlineLvl w:val="9"/>
        <w:rPr>
          <w:rFonts w:hint="eastAsia" w:ascii="仿宋_GB2312" w:eastAsia="仿宋_GB2312"/>
          <w:spacing w:val="14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满足全州干部培训轮训需要，学员</w:t>
      </w: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宿舍维修改造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后使培训学员满意度达</w:t>
      </w: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仿宋_GB2312" w:eastAsia="仿宋_GB2312"/>
          <w:spacing w:val="14"/>
          <w:sz w:val="32"/>
          <w:szCs w:val="32"/>
          <w:lang w:eastAsia="zh-CN"/>
        </w:rPr>
      </w:pPr>
    </w:p>
    <w:p>
      <w:pPr>
        <w:pStyle w:val="2"/>
        <w:jc w:val="center"/>
        <w:rPr>
          <w:rFonts w:hint="eastAsia" w:ascii="仿宋_GB2312" w:eastAsia="仿宋_GB2312"/>
          <w:b/>
          <w:bCs/>
          <w:spacing w:val="14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14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14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 xml:space="preserve">                           中共楚雄州委党校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4"/>
          <w:sz w:val="32"/>
          <w:szCs w:val="32"/>
          <w:lang w:val="en-US" w:eastAsia="zh-CN"/>
        </w:rPr>
        <w:t xml:space="preserve">                            2022年3月16日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43525B"/>
    <w:multiLevelType w:val="singleLevel"/>
    <w:tmpl w:val="E843525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 w:ascii="方正黑体简体" w:hAnsi="方正黑体简体" w:eastAsia="方正黑体简体" w:cs="方正黑体简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9556F"/>
    <w:rsid w:val="01306448"/>
    <w:rsid w:val="3179556F"/>
    <w:rsid w:val="386829EB"/>
    <w:rsid w:val="5231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2022-03-15T08:09:00Z</dcterms:created>
  <dc:creator>Administrator</dc:creator>
  <cp:lastModifiedBy>Administrator</cp:lastModifiedBy>
  <dcterms:modified xsi:type="dcterms:W3CDTF">2022-03-16T01:38:46Z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