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中国共产党楚雄彝族自治州委员会党校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  <w:t>预算重点领域财政项目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4"/>
          <w:sz w:val="44"/>
          <w:szCs w:val="44"/>
          <w:highlight w:val="none"/>
          <w:lang w:val="en-US" w:eastAsia="zh-CN"/>
        </w:rPr>
        <w:t>文本公开</w:t>
      </w:r>
    </w:p>
    <w:p>
      <w:pPr>
        <w:snapToGrid w:val="0"/>
        <w:spacing w:line="570" w:lineRule="exact"/>
        <w:jc w:val="center"/>
        <w:rPr>
          <w:rFonts w:hint="eastAsia" w:ascii="仿宋_GB2312" w:eastAsia="仿宋_GB2312"/>
          <w:spacing w:val="14"/>
          <w:sz w:val="32"/>
          <w:szCs w:val="32"/>
          <w:lang w:val="en-US" w:eastAsia="zh-CN"/>
        </w:rPr>
      </w:pPr>
    </w:p>
    <w:p>
      <w:pPr>
        <w:snapToGrid w:val="0"/>
        <w:spacing w:line="570" w:lineRule="exact"/>
        <w:ind w:firstLine="696" w:firstLineChars="200"/>
        <w:jc w:val="left"/>
        <w:rPr>
          <w:rFonts w:hint="eastAsia" w:ascii="仿宋_GB2312" w:eastAsia="仿宋_GB2312"/>
          <w:spacing w:val="1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14"/>
          <w:sz w:val="32"/>
          <w:szCs w:val="32"/>
          <w:lang w:val="en-US" w:eastAsia="zh-CN"/>
        </w:rPr>
        <w:t>我单位2022年部门预算安排项目2个，预算资金安排334万元，其中：一般公共预算资金200万元，事业收入134万元，编制绩效指标2个。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eastAsia="仿宋_GB2312"/>
          <w:b/>
          <w:bCs/>
          <w:spacing w:val="14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pacing w:val="14"/>
          <w:sz w:val="36"/>
          <w:szCs w:val="36"/>
          <w:lang w:val="en-US" w:eastAsia="zh-CN"/>
        </w:rPr>
        <w:t>党校6、7、8幢学员宿舍维修改造及燃气供热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仿宋简体" w:hAnsi="方正仿宋简体" w:eastAsia="方正仿宋简体" w:cs="方正仿宋简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pacing w:val="14"/>
          <w:sz w:val="36"/>
          <w:szCs w:val="36"/>
          <w:lang w:val="en-US" w:eastAsia="zh-CN"/>
        </w:rPr>
        <w:t>系统安装专项经费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96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pacing w:val="14"/>
          <w:sz w:val="32"/>
          <w:szCs w:val="32"/>
          <w:lang w:val="en-US" w:eastAsia="zh-CN"/>
        </w:rPr>
        <w:t>党校6、7、8幢学员宿舍维修改造及燃气供热系统安装专项经费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立项依据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96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pacing w:val="14"/>
          <w:sz w:val="32"/>
          <w:szCs w:val="32"/>
          <w:lang w:eastAsia="zh-CN"/>
        </w:rPr>
        <w:t>我校6、7、8幢学员宿舍建设时间较长，加之住宿使用频率较高，墙体、门窗、卫生洁具、床铺、窗帘不同程度损坏，影响正常住宿使用。为满足全州干部培训轮训需要，需对学员住宿楼宿舍进行维修改造、窗帘更换和燃气供热系统安装，使培训学员培训住宿满意度达</w:t>
      </w:r>
      <w:r>
        <w:rPr>
          <w:rFonts w:hint="eastAsia" w:ascii="仿宋_GB2312" w:eastAsia="仿宋_GB2312"/>
          <w:spacing w:val="14"/>
          <w:sz w:val="32"/>
          <w:szCs w:val="32"/>
          <w:lang w:val="en-US" w:eastAsia="zh-CN"/>
        </w:rPr>
        <w:t>100%</w:t>
      </w:r>
      <w:r>
        <w:rPr>
          <w:rFonts w:hint="eastAsia" w:ascii="仿宋_GB2312" w:eastAsia="仿宋_GB2312"/>
          <w:spacing w:val="14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96" w:firstLineChars="200"/>
        <w:jc w:val="left"/>
        <w:textAlignment w:val="auto"/>
        <w:outlineLvl w:val="9"/>
        <w:rPr>
          <w:rFonts w:hint="eastAsia" w:ascii="仿宋_GB2312" w:hAnsi="Times New Roman" w:eastAsia="仿宋_GB2312" w:cs="Times New Roman"/>
          <w:spacing w:val="14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14"/>
          <w:sz w:val="32"/>
          <w:szCs w:val="32"/>
          <w:lang w:val="en-US" w:eastAsia="zh-CN"/>
        </w:rPr>
        <w:t>中国共产党楚雄彝族自治州委员会党校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96" w:firstLineChars="200"/>
        <w:jc w:val="left"/>
        <w:textAlignment w:val="auto"/>
        <w:outlineLvl w:val="9"/>
        <w:rPr>
          <w:rFonts w:hint="eastAsia" w:ascii="仿宋_GB2312" w:eastAsia="仿宋_GB2312"/>
          <w:spacing w:val="14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14"/>
          <w:sz w:val="32"/>
          <w:szCs w:val="32"/>
          <w:lang w:eastAsia="zh-CN"/>
        </w:rPr>
        <w:t>我校6、7、8幢学员宿舍建设时间较长，加之住宿使用频率较高，墙体、门窗、卫生洁具、床铺、窗帘不同程度损坏，影响正常住宿使用。为满足全州干部培训轮训需要，需对学员住宿楼宿舍进行维修改造、窗帘更换和燃气供热系统安装，使培训学员培训住宿满意度达</w:t>
      </w:r>
      <w:r>
        <w:rPr>
          <w:rFonts w:hint="eastAsia" w:ascii="仿宋_GB2312" w:eastAsia="仿宋_GB2312"/>
          <w:spacing w:val="14"/>
          <w:sz w:val="32"/>
          <w:szCs w:val="32"/>
          <w:lang w:val="en-US" w:eastAsia="zh-CN"/>
        </w:rPr>
        <w:t>100%</w:t>
      </w:r>
      <w:r>
        <w:rPr>
          <w:rFonts w:hint="eastAsia" w:ascii="仿宋_GB2312" w:eastAsia="仿宋_GB2312"/>
          <w:spacing w:val="14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pacing w:val="14"/>
          <w:sz w:val="32"/>
          <w:szCs w:val="32"/>
          <w:lang w:val="en-US" w:eastAsia="zh-CN"/>
        </w:rPr>
        <w:t>2022年部门预算安排党校6、7、8幢学员宿舍维修改造及燃气供热系统安装专项经费200万元，</w:t>
      </w:r>
      <w:r>
        <w:rPr>
          <w:rFonts w:hint="eastAsia" w:ascii="仿宋_GB2312" w:eastAsia="仿宋_GB2312"/>
          <w:spacing w:val="14"/>
          <w:sz w:val="32"/>
          <w:szCs w:val="32"/>
          <w:lang w:eastAsia="zh-CN"/>
        </w:rPr>
        <w:t>具体项目预算绩效目标如下：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6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/>
          <w:spacing w:val="14"/>
          <w:sz w:val="32"/>
          <w:szCs w:val="32"/>
          <w:lang w:eastAsia="zh-CN"/>
        </w:rPr>
        <w:t>项目名称：</w:t>
      </w:r>
      <w:r>
        <w:rPr>
          <w:rFonts w:hint="eastAsia" w:ascii="仿宋_GB2312" w:eastAsia="仿宋_GB2312"/>
          <w:spacing w:val="14"/>
          <w:sz w:val="32"/>
          <w:szCs w:val="32"/>
          <w:lang w:val="en-US" w:eastAsia="zh-CN"/>
        </w:rPr>
        <w:t>党校6、7、8幢学员宿舍维修改造及燃气供热系统安装专项经费，用于6、7、8幢学员宿舍维修改造159万元、窗帘更换16万元、燃气供热系统安装25万元。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6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/>
          <w:spacing w:val="14"/>
          <w:sz w:val="32"/>
          <w:szCs w:val="32"/>
          <w:lang w:val="en-US" w:eastAsia="zh-CN"/>
        </w:rPr>
        <w:t>党校6、7、8幢学员宿舍维修改造及燃气供热系统安装专项经费，用于6、7、8幢学员宿舍维修改造159万元、窗帘更换16万元、燃气供热系统安装25万元。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资金安排情况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96" w:firstLineChars="200"/>
        <w:jc w:val="left"/>
        <w:textAlignment w:val="auto"/>
        <w:outlineLvl w:val="9"/>
        <w:rPr>
          <w:rFonts w:hint="default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pacing w:val="14"/>
          <w:sz w:val="32"/>
          <w:szCs w:val="32"/>
          <w:lang w:val="en-US" w:eastAsia="zh-CN"/>
        </w:rPr>
        <w:t>2022年部门预算安排党校6、7、8幢学员宿舍维修改造及燃气供热系统安装专项经费200万元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6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eastAsia="仿宋_GB2312"/>
          <w:spacing w:val="14"/>
          <w:sz w:val="32"/>
          <w:szCs w:val="32"/>
          <w:lang w:val="en-US" w:eastAsia="zh-CN"/>
        </w:rPr>
        <w:t>党校6、7、8幢学员宿舍维修改造及燃气供热系统安装专项经费，用于6、7、8幢学员宿舍维修改造159万元、窗帘更换16万元、燃气供热系统安装25万元。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项目实施成效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96" w:firstLineChars="200"/>
        <w:jc w:val="left"/>
        <w:textAlignment w:val="auto"/>
        <w:outlineLvl w:val="9"/>
        <w:rPr>
          <w:rFonts w:hint="eastAsia" w:ascii="仿宋_GB2312" w:eastAsia="仿宋_GB2312"/>
          <w:spacing w:val="14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14"/>
          <w:sz w:val="32"/>
          <w:szCs w:val="32"/>
          <w:lang w:eastAsia="zh-CN"/>
        </w:rPr>
        <w:t>满足全州干部培训轮训需要，学员</w:t>
      </w:r>
      <w:r>
        <w:rPr>
          <w:rFonts w:hint="eastAsia" w:ascii="仿宋_GB2312" w:eastAsia="仿宋_GB2312"/>
          <w:spacing w:val="14"/>
          <w:sz w:val="32"/>
          <w:szCs w:val="32"/>
          <w:lang w:val="en-US" w:eastAsia="zh-CN"/>
        </w:rPr>
        <w:t>宿舍维修改造</w:t>
      </w:r>
      <w:r>
        <w:rPr>
          <w:rFonts w:hint="eastAsia" w:ascii="仿宋_GB2312" w:eastAsia="仿宋_GB2312"/>
          <w:spacing w:val="14"/>
          <w:sz w:val="32"/>
          <w:szCs w:val="32"/>
          <w:lang w:eastAsia="zh-CN"/>
        </w:rPr>
        <w:t>后使培训学员满意度达</w:t>
      </w:r>
      <w:r>
        <w:rPr>
          <w:rFonts w:hint="eastAsia" w:ascii="仿宋_GB2312" w:eastAsia="仿宋_GB2312"/>
          <w:spacing w:val="14"/>
          <w:sz w:val="32"/>
          <w:szCs w:val="32"/>
          <w:lang w:val="en-US" w:eastAsia="zh-CN"/>
        </w:rPr>
        <w:t>100%</w:t>
      </w:r>
      <w:r>
        <w:rPr>
          <w:rFonts w:hint="eastAsia" w:ascii="仿宋_GB2312" w:eastAsia="仿宋_GB2312"/>
          <w:spacing w:val="14"/>
          <w:sz w:val="32"/>
          <w:szCs w:val="32"/>
          <w:lang w:eastAsia="zh-CN"/>
        </w:rPr>
        <w:t>。</w:t>
      </w:r>
    </w:p>
    <w:p>
      <w:pPr>
        <w:pStyle w:val="2"/>
        <w:rPr>
          <w:rFonts w:hint="eastAsia" w:ascii="仿宋_GB2312" w:eastAsia="仿宋_GB2312"/>
          <w:spacing w:val="14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eastAsia="仿宋_GB2312"/>
          <w:spacing w:val="14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eastAsia="仿宋_GB2312"/>
          <w:spacing w:val="14"/>
          <w:sz w:val="32"/>
          <w:szCs w:val="32"/>
          <w:lang w:eastAsia="zh-CN"/>
        </w:rPr>
      </w:pPr>
    </w:p>
    <w:p>
      <w:pPr>
        <w:pStyle w:val="2"/>
        <w:jc w:val="center"/>
        <w:rPr>
          <w:rFonts w:hint="eastAsia" w:ascii="仿宋_GB2312" w:eastAsia="仿宋_GB2312"/>
          <w:b/>
          <w:bCs/>
          <w:spacing w:val="14"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pacing w:val="14"/>
          <w:sz w:val="36"/>
          <w:szCs w:val="36"/>
          <w:lang w:val="en-US" w:eastAsia="zh-CN"/>
        </w:rPr>
        <w:t>举办各类培训班成本支出专项经费</w:t>
      </w:r>
    </w:p>
    <w:p>
      <w:pPr>
        <w:pStyle w:val="2"/>
        <w:jc w:val="center"/>
        <w:rPr>
          <w:rFonts w:hint="eastAsia" w:ascii="仿宋_GB2312" w:eastAsia="仿宋_GB2312"/>
          <w:b/>
          <w:bCs/>
          <w:spacing w:val="14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一、项目名称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96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pacing w:val="14"/>
          <w:sz w:val="32"/>
          <w:szCs w:val="32"/>
          <w:lang w:val="en-US" w:eastAsia="zh-CN"/>
        </w:rPr>
        <w:t>举办各类培训班成本支出专项经费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二、立项依据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96" w:firstLineChars="200"/>
        <w:jc w:val="left"/>
        <w:textAlignment w:val="auto"/>
        <w:outlineLvl w:val="9"/>
        <w:rPr>
          <w:rFonts w:hint="default" w:ascii="仿宋_GB2312" w:hAnsi="Times New Roman" w:eastAsia="仿宋_GB2312" w:cs="Times New Roman"/>
          <w:spacing w:val="14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14"/>
          <w:sz w:val="32"/>
          <w:szCs w:val="32"/>
          <w:lang w:val="en-US" w:eastAsia="zh-CN"/>
        </w:rPr>
        <w:t>按2022年州干教委培训计划</w:t>
      </w:r>
      <w:r>
        <w:rPr>
          <w:rFonts w:hint="eastAsia" w:ascii="仿宋_GB2312" w:eastAsia="仿宋_GB2312" w:cs="Times New Roman"/>
          <w:spacing w:val="14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pacing w:val="14"/>
          <w:sz w:val="32"/>
          <w:szCs w:val="32"/>
          <w:lang w:val="en-US" w:eastAsia="zh-CN"/>
        </w:rPr>
        <w:t>各部门培训计划</w:t>
      </w:r>
      <w:r>
        <w:rPr>
          <w:rFonts w:hint="eastAsia" w:ascii="仿宋_GB2312" w:eastAsia="仿宋_GB2312" w:cs="Times New Roman"/>
          <w:spacing w:val="14"/>
          <w:sz w:val="32"/>
          <w:szCs w:val="32"/>
          <w:lang w:val="en-US" w:eastAsia="zh-CN"/>
        </w:rPr>
        <w:t>和我校</w:t>
      </w:r>
      <w:r>
        <w:rPr>
          <w:rFonts w:hint="eastAsia" w:ascii="仿宋_GB2312" w:hAnsi="Times New Roman" w:eastAsia="仿宋_GB2312" w:cs="Times New Roman"/>
          <w:spacing w:val="14"/>
          <w:sz w:val="32"/>
          <w:szCs w:val="32"/>
          <w:lang w:val="en-US" w:eastAsia="zh-CN"/>
        </w:rPr>
        <w:t>培训收费标准</w:t>
      </w:r>
      <w:r>
        <w:rPr>
          <w:rFonts w:hint="eastAsia" w:ascii="仿宋_GB2312" w:eastAsia="仿宋_GB2312" w:cs="Times New Roman"/>
          <w:spacing w:val="14"/>
          <w:sz w:val="32"/>
          <w:szCs w:val="32"/>
          <w:lang w:val="en-US" w:eastAsia="zh-CN"/>
        </w:rPr>
        <w:t>为依据。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三、项目实施单位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96" w:firstLineChars="200"/>
        <w:jc w:val="left"/>
        <w:textAlignment w:val="auto"/>
        <w:outlineLvl w:val="9"/>
        <w:rPr>
          <w:rFonts w:hint="eastAsia" w:ascii="仿宋_GB2312" w:hAnsi="Times New Roman" w:eastAsia="仿宋_GB2312" w:cs="Times New Roman"/>
          <w:spacing w:val="14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14"/>
          <w:sz w:val="32"/>
          <w:szCs w:val="32"/>
          <w:lang w:val="en-US" w:eastAsia="zh-CN"/>
        </w:rPr>
        <w:t>中国共产党楚雄彝族自治州委员会党校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项目基本概况</w:t>
      </w:r>
    </w:p>
    <w:p>
      <w:pPr>
        <w:pStyle w:val="2"/>
        <w:numPr>
          <w:numId w:val="0"/>
        </w:numPr>
        <w:ind w:firstLine="696" w:firstLineChars="200"/>
        <w:rPr>
          <w:rFonts w:hint="default" w:ascii="仿宋_GB2312" w:hAnsi="Times New Roman" w:eastAsia="仿宋_GB2312" w:cs="Times New Roman"/>
          <w:spacing w:val="14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pacing w:val="14"/>
          <w:kern w:val="2"/>
          <w:sz w:val="32"/>
          <w:szCs w:val="32"/>
          <w:lang w:val="en-US" w:eastAsia="zh-CN" w:bidi="ar-SA"/>
        </w:rPr>
        <w:t>按2022年培训计划和培训收费标准，全年举办各类培训班</w:t>
      </w:r>
      <w:r>
        <w:rPr>
          <w:rFonts w:hint="eastAsia" w:ascii="仿宋_GB2312" w:eastAsia="仿宋_GB2312" w:cs="Times New Roman"/>
          <w:spacing w:val="14"/>
          <w:kern w:val="2"/>
          <w:sz w:val="32"/>
          <w:szCs w:val="32"/>
          <w:lang w:val="en-US" w:eastAsia="zh-CN" w:bidi="ar-SA"/>
        </w:rPr>
        <w:t>相关</w:t>
      </w:r>
      <w:r>
        <w:rPr>
          <w:rFonts w:hint="eastAsia" w:ascii="仿宋_GB2312" w:hAnsi="Times New Roman" w:eastAsia="仿宋_GB2312" w:cs="Times New Roman"/>
          <w:spacing w:val="14"/>
          <w:kern w:val="2"/>
          <w:sz w:val="32"/>
          <w:szCs w:val="32"/>
          <w:lang w:val="en-US" w:eastAsia="zh-CN" w:bidi="ar-SA"/>
        </w:rPr>
        <w:t>成本支出，主要包括培训班茶叶纸杯、桶装水、师资费、资料印刷费、床上用品洗涤费、水电维修、聘用人员工资</w:t>
      </w:r>
      <w:r>
        <w:rPr>
          <w:rFonts w:hint="eastAsia" w:ascii="仿宋_GB2312" w:eastAsia="仿宋_GB2312" w:cs="Times New Roman"/>
          <w:spacing w:val="14"/>
          <w:kern w:val="2"/>
          <w:sz w:val="32"/>
          <w:szCs w:val="32"/>
          <w:lang w:val="en-US" w:eastAsia="zh-CN" w:bidi="ar-SA"/>
        </w:rPr>
        <w:t>、保险、水费、电费</w:t>
      </w:r>
      <w:r>
        <w:rPr>
          <w:rFonts w:hint="eastAsia" w:ascii="仿宋_GB2312" w:hAnsi="Times New Roman" w:eastAsia="仿宋_GB2312" w:cs="Times New Roman"/>
          <w:spacing w:val="14"/>
          <w:kern w:val="2"/>
          <w:sz w:val="32"/>
          <w:szCs w:val="32"/>
          <w:lang w:val="en-US" w:eastAsia="zh-CN" w:bidi="ar-SA"/>
        </w:rPr>
        <w:t>等相关</w:t>
      </w:r>
      <w:r>
        <w:rPr>
          <w:rFonts w:hint="eastAsia" w:ascii="仿宋_GB2312" w:eastAsia="仿宋_GB2312" w:cs="Times New Roman"/>
          <w:spacing w:val="14"/>
          <w:kern w:val="2"/>
          <w:sz w:val="32"/>
          <w:szCs w:val="32"/>
          <w:lang w:val="en-US" w:eastAsia="zh-CN" w:bidi="ar-SA"/>
        </w:rPr>
        <w:t>支出。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五、项目实施内容</w:t>
      </w:r>
    </w:p>
    <w:p>
      <w:pPr>
        <w:pStyle w:val="2"/>
        <w:numPr>
          <w:ilvl w:val="0"/>
          <w:numId w:val="0"/>
        </w:numPr>
        <w:ind w:firstLine="696" w:firstLineChars="200"/>
        <w:rPr>
          <w:rFonts w:hint="default" w:ascii="仿宋_GB2312" w:hAnsi="Times New Roman" w:eastAsia="仿宋_GB2312" w:cs="Times New Roman"/>
          <w:spacing w:val="14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pacing w:val="14"/>
          <w:kern w:val="2"/>
          <w:sz w:val="32"/>
          <w:szCs w:val="32"/>
          <w:lang w:val="en-US" w:eastAsia="zh-CN" w:bidi="ar-SA"/>
        </w:rPr>
        <w:t>按2022年培训计划和培训收费标准，全年举办各类培训班</w:t>
      </w:r>
      <w:r>
        <w:rPr>
          <w:rFonts w:hint="eastAsia" w:ascii="仿宋_GB2312" w:eastAsia="仿宋_GB2312" w:cs="Times New Roman"/>
          <w:spacing w:val="14"/>
          <w:kern w:val="2"/>
          <w:sz w:val="32"/>
          <w:szCs w:val="32"/>
          <w:lang w:val="en-US" w:eastAsia="zh-CN" w:bidi="ar-SA"/>
        </w:rPr>
        <w:t>相关</w:t>
      </w:r>
      <w:r>
        <w:rPr>
          <w:rFonts w:hint="eastAsia" w:ascii="仿宋_GB2312" w:hAnsi="Times New Roman" w:eastAsia="仿宋_GB2312" w:cs="Times New Roman"/>
          <w:spacing w:val="14"/>
          <w:kern w:val="2"/>
          <w:sz w:val="32"/>
          <w:szCs w:val="32"/>
          <w:lang w:val="en-US" w:eastAsia="zh-CN" w:bidi="ar-SA"/>
        </w:rPr>
        <w:t>成本支出，主要包括培训班茶叶纸杯、桶装水、师资费、资料印刷费、床上用品洗涤费、水电维修、聘用人员工资</w:t>
      </w:r>
      <w:r>
        <w:rPr>
          <w:rFonts w:hint="eastAsia" w:ascii="仿宋_GB2312" w:eastAsia="仿宋_GB2312" w:cs="Times New Roman"/>
          <w:spacing w:val="14"/>
          <w:kern w:val="2"/>
          <w:sz w:val="32"/>
          <w:szCs w:val="32"/>
          <w:lang w:val="en-US" w:eastAsia="zh-CN" w:bidi="ar-SA"/>
        </w:rPr>
        <w:t>、保险、水费、电费</w:t>
      </w:r>
      <w:r>
        <w:rPr>
          <w:rFonts w:hint="eastAsia" w:ascii="仿宋_GB2312" w:hAnsi="Times New Roman" w:eastAsia="仿宋_GB2312" w:cs="Times New Roman"/>
          <w:spacing w:val="14"/>
          <w:kern w:val="2"/>
          <w:sz w:val="32"/>
          <w:szCs w:val="32"/>
          <w:lang w:val="en-US" w:eastAsia="zh-CN" w:bidi="ar-SA"/>
        </w:rPr>
        <w:t>等相关</w:t>
      </w:r>
      <w:r>
        <w:rPr>
          <w:rFonts w:hint="eastAsia" w:ascii="仿宋_GB2312" w:eastAsia="仿宋_GB2312" w:cs="Times New Roman"/>
          <w:spacing w:val="14"/>
          <w:kern w:val="2"/>
          <w:sz w:val="32"/>
          <w:szCs w:val="32"/>
          <w:lang w:val="en-US" w:eastAsia="zh-CN" w:bidi="ar-SA"/>
        </w:rPr>
        <w:t>支出。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六、资金安排情况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96" w:firstLineChars="200"/>
        <w:jc w:val="left"/>
        <w:textAlignment w:val="auto"/>
        <w:outlineLvl w:val="9"/>
        <w:rPr>
          <w:rFonts w:hint="default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pacing w:val="14"/>
          <w:sz w:val="32"/>
          <w:szCs w:val="32"/>
          <w:lang w:val="en-US" w:eastAsia="zh-CN"/>
        </w:rPr>
        <w:t>2022年部门预算用事业收入安排举办各类培训班成本支出专项经费134万元。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七、项目实施计划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96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Times New Roman" w:eastAsia="仿宋_GB2312" w:cs="Times New Roman"/>
          <w:spacing w:val="14"/>
          <w:sz w:val="32"/>
          <w:szCs w:val="32"/>
          <w:lang w:val="en-US" w:eastAsia="zh-CN"/>
        </w:rPr>
        <w:t>按2022年州干教委培训计划</w:t>
      </w:r>
      <w:r>
        <w:rPr>
          <w:rFonts w:hint="eastAsia" w:ascii="仿宋_GB2312" w:eastAsia="仿宋_GB2312" w:cs="Times New Roman"/>
          <w:spacing w:val="14"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spacing w:val="14"/>
          <w:sz w:val="32"/>
          <w:szCs w:val="32"/>
          <w:lang w:val="en-US" w:eastAsia="zh-CN"/>
        </w:rPr>
        <w:t>各部门培训计划</w:t>
      </w:r>
      <w:r>
        <w:rPr>
          <w:rFonts w:hint="eastAsia" w:ascii="仿宋_GB2312" w:eastAsia="仿宋_GB2312" w:cs="Times New Roman"/>
          <w:spacing w:val="14"/>
          <w:sz w:val="32"/>
          <w:szCs w:val="32"/>
          <w:lang w:val="en-US" w:eastAsia="zh-CN"/>
        </w:rPr>
        <w:t>逐步实施。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kern w:val="0"/>
          <w:sz w:val="32"/>
          <w:szCs w:val="32"/>
          <w:highlight w:val="none"/>
          <w:lang w:eastAsia="zh-CN"/>
        </w:rPr>
        <w:t>八、项目实施成效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96" w:firstLineChars="200"/>
        <w:jc w:val="left"/>
        <w:textAlignment w:val="auto"/>
        <w:outlineLvl w:val="9"/>
        <w:rPr>
          <w:rFonts w:hint="eastAsia" w:ascii="仿宋_GB2312" w:eastAsia="仿宋_GB2312"/>
          <w:spacing w:val="14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pacing w:val="14"/>
          <w:sz w:val="32"/>
          <w:szCs w:val="32"/>
          <w:lang w:eastAsia="zh-CN"/>
        </w:rPr>
        <w:t>满足全州干部培训轮训需要，学员</w:t>
      </w:r>
      <w:r>
        <w:rPr>
          <w:rFonts w:hint="eastAsia" w:ascii="仿宋_GB2312" w:eastAsia="仿宋_GB2312"/>
          <w:spacing w:val="14"/>
          <w:sz w:val="32"/>
          <w:szCs w:val="32"/>
          <w:lang w:val="en-US" w:eastAsia="zh-CN"/>
        </w:rPr>
        <w:t>宿舍维修改造</w:t>
      </w:r>
      <w:r>
        <w:rPr>
          <w:rFonts w:hint="eastAsia" w:ascii="仿宋_GB2312" w:eastAsia="仿宋_GB2312"/>
          <w:spacing w:val="14"/>
          <w:sz w:val="32"/>
          <w:szCs w:val="32"/>
          <w:lang w:eastAsia="zh-CN"/>
        </w:rPr>
        <w:t>后使培训学员满意度达</w:t>
      </w:r>
      <w:r>
        <w:rPr>
          <w:rFonts w:hint="eastAsia" w:ascii="仿宋_GB2312" w:eastAsia="仿宋_GB2312"/>
          <w:spacing w:val="14"/>
          <w:sz w:val="32"/>
          <w:szCs w:val="32"/>
          <w:lang w:val="en-US" w:eastAsia="zh-CN"/>
        </w:rPr>
        <w:t>100%</w:t>
      </w:r>
      <w:r>
        <w:rPr>
          <w:rFonts w:hint="eastAsia" w:ascii="仿宋_GB2312" w:eastAsia="仿宋_GB2312"/>
          <w:spacing w:val="14"/>
          <w:sz w:val="32"/>
          <w:szCs w:val="32"/>
          <w:lang w:eastAsia="zh-CN"/>
        </w:rPr>
        <w:t>。</w:t>
      </w:r>
    </w:p>
    <w:p>
      <w:pPr>
        <w:pStyle w:val="2"/>
        <w:rPr>
          <w:rFonts w:hint="eastAsia" w:ascii="仿宋_GB2312" w:eastAsia="仿宋_GB2312"/>
          <w:spacing w:val="14"/>
          <w:sz w:val="32"/>
          <w:szCs w:val="32"/>
          <w:lang w:eastAsia="zh-CN"/>
        </w:rPr>
      </w:pPr>
    </w:p>
    <w:p>
      <w:pPr>
        <w:pStyle w:val="2"/>
        <w:jc w:val="center"/>
        <w:rPr>
          <w:rFonts w:hint="eastAsia" w:ascii="仿宋_GB2312" w:eastAsia="仿宋_GB2312"/>
          <w:b/>
          <w:bCs/>
          <w:spacing w:val="14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pacing w:val="14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pacing w:val="14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pacing w:val="1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14"/>
          <w:sz w:val="32"/>
          <w:szCs w:val="32"/>
          <w:lang w:val="en-US" w:eastAsia="zh-CN"/>
        </w:rPr>
        <w:t xml:space="preserve">                           中共楚雄州委党校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spacing w:val="1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14"/>
          <w:sz w:val="32"/>
          <w:szCs w:val="32"/>
          <w:lang w:val="en-US" w:eastAsia="zh-CN"/>
        </w:rPr>
        <w:t xml:space="preserve">                            2022年3月16日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43525B"/>
    <w:multiLevelType w:val="singleLevel"/>
    <w:tmpl w:val="E843525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 w:ascii="方正黑体简体" w:hAnsi="方正黑体简体" w:eastAsia="方正黑体简体" w:cs="方正黑体简体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9556F"/>
    <w:rsid w:val="01306448"/>
    <w:rsid w:val="3179556F"/>
    <w:rsid w:val="386829EB"/>
    <w:rsid w:val="5231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2022-03-15T08:09:00Z</dcterms:created>
  <dc:creator>Administrator</dc:creator>
  <cp:lastModifiedBy>Administrator</cp:lastModifiedBy>
  <dcterms:modified xsi:type="dcterms:W3CDTF">2022-03-16T01:38:46Z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