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outlineLvl w:val="0"/>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eastAsia="zh-CN"/>
        </w:rPr>
        <w:t>楚雄州住房和城乡建设局</w:t>
      </w: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lang w:eastAsia="zh-CN"/>
        </w:rPr>
        <w:t>年</w:t>
      </w:r>
      <w:r>
        <w:rPr>
          <w:rFonts w:hint="eastAsia" w:ascii="方正小标宋简体" w:hAnsi="方正小标宋简体" w:eastAsia="方正小标宋简体" w:cs="方正小标宋简体"/>
          <w:sz w:val="44"/>
          <w:szCs w:val="44"/>
          <w:lang w:val="en-US" w:eastAsia="zh-CN"/>
        </w:rPr>
        <w:t>预算</w:t>
      </w:r>
    </w:p>
    <w:p>
      <w:pPr>
        <w:keepNext w:val="0"/>
        <w:keepLines w:val="0"/>
        <w:pageBreakBefore w:val="0"/>
        <w:widowControl w:val="0"/>
        <w:kinsoku/>
        <w:wordWrap/>
        <w:overflowPunct/>
        <w:topLinePunct w:val="0"/>
        <w:autoSpaceDE/>
        <w:autoSpaceDN/>
        <w:bidi w:val="0"/>
        <w:adjustRightInd/>
        <w:snapToGrid/>
        <w:spacing w:after="0" w:line="578"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重点领域财政项目文本公开</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项目一：</w:t>
      </w:r>
      <w:r>
        <w:rPr>
          <w:rFonts w:hint="default" w:ascii="Times New Roman" w:hAnsi="Times New Roman" w:eastAsia="方正仿宋简体" w:cs="Times New Roman"/>
          <w:sz w:val="32"/>
          <w:szCs w:val="32"/>
          <w:lang w:val="en-US" w:eastAsia="zh-CN"/>
        </w:rPr>
        <w:t>建筑业发展奖励专项经费</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建筑业发展奖励</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二、立项依据</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《楚雄州人民政府办公室关于促进建筑业平稳健康发展的实施意见》（楚政办发〔2016〕15号）、《楚雄州人民政府关于印发2021年“十大专项行动”方案的通知》（楚政办函〔2021〕3号）</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三、项目实施单位</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楚雄州住房和城乡建设局</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四、项目基本概况</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根据《楚雄州人民政府办公室关于促进建筑业平稳健康发展的实施意见》，2020年度优秀建筑企业奖等奖项已评选出结果，2022年兑现优秀建筑企业及个人奖励金。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五、项目实施内容</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2022年使用财政资金兑现评选出的2020年度获奖建筑企业及个人的奖励金。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六、资金安排情况</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本级财政资金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七、项目实施计划</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（一）核实获奖企业及个人</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（二）兑现补助资金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八、项目实施成效</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发展壮大建筑业，提高建筑业产值。</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eastAsia="zh-CN"/>
        </w:rPr>
        <w:t>项目二：</w:t>
      </w:r>
      <w:r>
        <w:rPr>
          <w:rFonts w:hint="default" w:ascii="Times New Roman" w:hAnsi="Times New Roman" w:eastAsia="方正仿宋简体" w:cs="Times New Roman"/>
          <w:sz w:val="32"/>
          <w:szCs w:val="32"/>
          <w:lang w:val="en-US" w:eastAsia="zh-CN"/>
        </w:rPr>
        <w:t>农村危房改造项目州级配套补助资金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一、项目名称</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农村危房改造项目州级配套补助资金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二、立项依据</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根据《中共楚雄州委楚雄州人民政府关于加快推进全州农村危房改造和抗震安居工程建设的实施意见》(楚发〔2015〕9号），2022年继续实施农村危房改造和地震高烈度设防地区农房抗震改造任务，对完成改造任务的给予财政资金补助。</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三、项目实施单位</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各县市人民政府</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四、项目基本概况</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2022年继续实施农村危房改造和地震高烈度设防地区农房抗震改造任务，全对完成改农村危房改造任务的县市给予财政资金补助。</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五、项目实施内容</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实施农村危房改造和地震高烈度设防地区农房抗震改造</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六、资金安排情况</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州对下专项转移支付资金91.2万元</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七、项目实施计划</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（一）按照计划组织实施农村危房改造</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（二）核对已完成的改造任务数量</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（三）兑现补助资金</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outlineLvl w:val="1"/>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八、项目实施成效</w:t>
      </w:r>
    </w:p>
    <w:p>
      <w:pPr>
        <w:keepNext w:val="0"/>
        <w:keepLines w:val="0"/>
        <w:pageBreakBefore w:val="0"/>
        <w:widowControl w:val="0"/>
        <w:kinsoku/>
        <w:wordWrap/>
        <w:overflowPunct/>
        <w:topLinePunct w:val="0"/>
        <w:autoSpaceDE/>
        <w:autoSpaceDN/>
        <w:bidi w:val="0"/>
        <w:adjustRightInd/>
        <w:snapToGrid/>
        <w:spacing w:after="0"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改善农村困难群众住房条件，解决住房安全问题。</w:t>
      </w:r>
    </w:p>
    <w:p>
      <w:pPr>
        <w:pStyle w:val="2"/>
        <w:rPr>
          <w:rFonts w:hint="default" w:ascii="Times New Roman" w:hAnsi="Times New Roman" w:eastAsia="方正仿宋简体" w:cs="Times New Roman"/>
          <w:sz w:val="32"/>
          <w:szCs w:val="32"/>
          <w:lang w:val="en-US" w:eastAsia="zh-CN"/>
        </w:rPr>
      </w:pPr>
    </w:p>
    <w:p>
      <w:pPr>
        <w:rPr>
          <w:rFonts w:hint="default" w:ascii="Times New Roman" w:hAnsi="Times New Roman" w:eastAsia="方正仿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8" w:lineRule="exact"/>
        <w:jc w:val="right"/>
        <w:textAlignment w:val="auto"/>
        <w:rPr>
          <w:rFonts w:hint="default" w:ascii="Times New Roman" w:hAnsi="Times New Roman" w:eastAsia="方正仿宋简体" w:cs="Times New Roman"/>
          <w:b w:val="0"/>
          <w:bCs w:val="0"/>
          <w:sz w:val="32"/>
          <w:szCs w:val="32"/>
          <w:lang w:eastAsia="zh-CN"/>
        </w:rPr>
      </w:pPr>
      <w:r>
        <w:rPr>
          <w:rFonts w:hint="default" w:ascii="Times New Roman" w:hAnsi="Times New Roman" w:eastAsia="方正仿宋简体" w:cs="Times New Roman"/>
          <w:b w:val="0"/>
          <w:bCs w:val="0"/>
          <w:sz w:val="32"/>
          <w:szCs w:val="32"/>
          <w:lang w:eastAsia="zh-CN"/>
        </w:rPr>
        <w:t>楚雄州住房和城乡建设局</w:t>
      </w:r>
    </w:p>
    <w:p>
      <w:pPr>
        <w:pStyle w:val="2"/>
        <w:jc w:val="right"/>
        <w:rPr>
          <w:rFonts w:hint="default" w:ascii="Times New Roman" w:hAnsi="Times New Roman" w:eastAsia="方正仿宋简体" w:cs="Times New Roman"/>
          <w:sz w:val="32"/>
          <w:szCs w:val="32"/>
          <w:lang w:val="en-US"/>
        </w:rPr>
      </w:pPr>
      <w:r>
        <w:rPr>
          <w:rFonts w:hint="default" w:ascii="Times New Roman" w:hAnsi="Times New Roman" w:eastAsia="方正仿宋简体" w:cs="Times New Roman"/>
          <w:b w:val="0"/>
          <w:bCs w:val="0"/>
          <w:sz w:val="32"/>
          <w:szCs w:val="32"/>
          <w:lang w:val="en-US" w:eastAsia="zh-CN"/>
        </w:rPr>
        <w:t>2022年3月17日</w:t>
      </w:r>
    </w:p>
    <w:p>
      <w:pPr>
        <w:keepNext w:val="0"/>
        <w:keepLines w:val="0"/>
        <w:pageBreakBefore w:val="0"/>
        <w:widowControl w:val="0"/>
        <w:kinsoku/>
        <w:wordWrap/>
        <w:overflowPunct/>
        <w:topLinePunct w:val="0"/>
        <w:autoSpaceDE/>
        <w:autoSpaceDN/>
        <w:bidi w:val="0"/>
        <w:adjustRightInd/>
        <w:snapToGrid/>
        <w:spacing w:after="0" w:line="578" w:lineRule="exact"/>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简体" w:cs="Times New Roman"/>
          <w:sz w:val="32"/>
          <w:szCs w:val="32"/>
        </w:rPr>
      </w:pP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eastAsia="zh-CN"/>
                            </w:rPr>
                            <w:fldChar w:fldCharType="begin"/>
                          </w:r>
                          <w:r>
                            <w:rPr>
                              <w:rFonts w:hint="eastAsia" w:ascii="方正仿宋简体" w:hAnsi="方正仿宋简体" w:eastAsia="方正仿宋简体" w:cs="方正仿宋简体"/>
                              <w:sz w:val="32"/>
                              <w:szCs w:val="32"/>
                              <w:lang w:eastAsia="zh-CN"/>
                            </w:rPr>
                            <w:instrText xml:space="preserve"> PAGE  \* MERGEFORMAT </w:instrText>
                          </w:r>
                          <w:r>
                            <w:rPr>
                              <w:rFonts w:hint="eastAsia" w:ascii="方正仿宋简体" w:hAnsi="方正仿宋简体" w:eastAsia="方正仿宋简体" w:cs="方正仿宋简体"/>
                              <w:sz w:val="32"/>
                              <w:szCs w:val="32"/>
                              <w:lang w:eastAsia="zh-CN"/>
                            </w:rPr>
                            <w:fldChar w:fldCharType="separate"/>
                          </w:r>
                          <w:r>
                            <w:rPr>
                              <w:rFonts w:hint="eastAsia"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fldChar w:fldCharType="end"/>
                          </w:r>
                          <w:r>
                            <w:rPr>
                              <w:rFonts w:hint="eastAsia" w:ascii="方正仿宋简体" w:hAnsi="方正仿宋简体" w:eastAsia="方正仿宋简体" w:cs="方正仿宋简体"/>
                              <w:sz w:val="32"/>
                              <w:szCs w:val="32"/>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w:t>
                    </w:r>
                    <w:r>
                      <w:rPr>
                        <w:rFonts w:hint="eastAsia" w:ascii="方正仿宋简体" w:hAnsi="方正仿宋简体" w:eastAsia="方正仿宋简体" w:cs="方正仿宋简体"/>
                        <w:sz w:val="32"/>
                        <w:szCs w:val="32"/>
                        <w:lang w:eastAsia="zh-CN"/>
                      </w:rPr>
                      <w:t xml:space="preserve"> </w:t>
                    </w:r>
                    <w:r>
                      <w:rPr>
                        <w:rFonts w:hint="eastAsia" w:ascii="方正仿宋简体" w:hAnsi="方正仿宋简体" w:eastAsia="方正仿宋简体" w:cs="方正仿宋简体"/>
                        <w:sz w:val="32"/>
                        <w:szCs w:val="32"/>
                        <w:lang w:eastAsia="zh-CN"/>
                      </w:rPr>
                      <w:fldChar w:fldCharType="begin"/>
                    </w:r>
                    <w:r>
                      <w:rPr>
                        <w:rFonts w:hint="eastAsia" w:ascii="方正仿宋简体" w:hAnsi="方正仿宋简体" w:eastAsia="方正仿宋简体" w:cs="方正仿宋简体"/>
                        <w:sz w:val="32"/>
                        <w:szCs w:val="32"/>
                        <w:lang w:eastAsia="zh-CN"/>
                      </w:rPr>
                      <w:instrText xml:space="preserve"> PAGE  \* MERGEFORMAT </w:instrText>
                    </w:r>
                    <w:r>
                      <w:rPr>
                        <w:rFonts w:hint="eastAsia" w:ascii="方正仿宋简体" w:hAnsi="方正仿宋简体" w:eastAsia="方正仿宋简体" w:cs="方正仿宋简体"/>
                        <w:sz w:val="32"/>
                        <w:szCs w:val="32"/>
                        <w:lang w:eastAsia="zh-CN"/>
                      </w:rPr>
                      <w:fldChar w:fldCharType="separate"/>
                    </w:r>
                    <w:r>
                      <w:rPr>
                        <w:rFonts w:hint="eastAsia" w:ascii="方正仿宋简体" w:hAnsi="方正仿宋简体" w:eastAsia="方正仿宋简体" w:cs="方正仿宋简体"/>
                        <w:sz w:val="32"/>
                        <w:szCs w:val="32"/>
                        <w:lang w:eastAsia="zh-CN"/>
                      </w:rPr>
                      <w:t>1</w:t>
                    </w:r>
                    <w:r>
                      <w:rPr>
                        <w:rFonts w:hint="eastAsia" w:ascii="方正仿宋简体" w:hAnsi="方正仿宋简体" w:eastAsia="方正仿宋简体" w:cs="方正仿宋简体"/>
                        <w:sz w:val="32"/>
                        <w:szCs w:val="32"/>
                        <w:lang w:eastAsia="zh-CN"/>
                      </w:rPr>
                      <w:fldChar w:fldCharType="end"/>
                    </w:r>
                    <w:r>
                      <w:rPr>
                        <w:rFonts w:hint="eastAsia" w:ascii="方正仿宋简体" w:hAnsi="方正仿宋简体" w:eastAsia="方正仿宋简体" w:cs="方正仿宋简体"/>
                        <w:sz w:val="32"/>
                        <w:szCs w:val="32"/>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E726D"/>
    <w:rsid w:val="02C60941"/>
    <w:rsid w:val="1521266C"/>
    <w:rsid w:val="1E201B9E"/>
    <w:rsid w:val="234B671B"/>
    <w:rsid w:val="25FE726D"/>
    <w:rsid w:val="261A5482"/>
    <w:rsid w:val="33360BCD"/>
    <w:rsid w:val="43BE0869"/>
    <w:rsid w:val="47B77C69"/>
    <w:rsid w:val="56611BA6"/>
    <w:rsid w:val="59F51326"/>
    <w:rsid w:val="601E6F7F"/>
    <w:rsid w:val="772A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Normal Indent1"/>
    <w:basedOn w:val="3"/>
    <w:next w:val="1"/>
    <w:qFormat/>
    <w:uiPriority w:val="0"/>
    <w:pPr>
      <w:ind w:firstLine="420" w:firstLineChars="200"/>
    </w:pPr>
  </w:style>
  <w:style w:type="paragraph" w:customStyle="1" w:styleId="3">
    <w:name w:val="正文 New New New"/>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2022-03-15T00:50:00Z</dcterms:created>
  <dc:creator>罗刘军</dc:creator>
  <cp:lastModifiedBy>Administrator</cp:lastModifiedBy>
  <dcterms:modified xsi:type="dcterms:W3CDTF">2022-03-22T03:53:29Z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