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楚雄州社会科学界联合会2021年预算重点领域财政项目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val="en-US" w:eastAsia="zh-CN" w:bidi="ar-SA"/>
        </w:rPr>
        <w:t>文本公开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一、项目名称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二、立项依据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三、项目实施单位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四、项目基本概况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五、项目实施内容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六、资金安排情况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七、项目实施计划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 w:bidi="ar-SA"/>
        </w:rPr>
        <w:t>八、项目实施成效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 w:bidi="ar-SA"/>
        </w:rPr>
        <w:t>无。</w:t>
      </w:r>
    </w:p>
    <w:p>
      <w:pPr>
        <w:rPr>
          <w:rFonts w:ascii="Arial" w:hAnsi="Arial" w:eastAsia="Arial" w:cs="Arial"/>
          <w:b/>
          <w:sz w:val="36"/>
        </w:rPr>
      </w:pP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-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15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360BA4"/>
    <w:rsid w:val="05733940"/>
    <w:rsid w:val="09995B3A"/>
    <w:rsid w:val="1294027A"/>
    <w:rsid w:val="1E1A2C8A"/>
    <w:rsid w:val="1F7F3A89"/>
    <w:rsid w:val="21DC1B94"/>
    <w:rsid w:val="224D25B2"/>
    <w:rsid w:val="23D961EE"/>
    <w:rsid w:val="2C360BA4"/>
    <w:rsid w:val="32DA13BB"/>
    <w:rsid w:val="333D2B2D"/>
    <w:rsid w:val="36373865"/>
    <w:rsid w:val="368B0E3E"/>
    <w:rsid w:val="381B51A5"/>
    <w:rsid w:val="38945D44"/>
    <w:rsid w:val="39D127BE"/>
    <w:rsid w:val="3E277442"/>
    <w:rsid w:val="3FA94864"/>
    <w:rsid w:val="40317432"/>
    <w:rsid w:val="42223A22"/>
    <w:rsid w:val="4E940D15"/>
    <w:rsid w:val="56F176BA"/>
    <w:rsid w:val="5A2373B6"/>
    <w:rsid w:val="5E0C77A4"/>
    <w:rsid w:val="63C82BEF"/>
    <w:rsid w:val="66654EAE"/>
    <w:rsid w:val="66A83D97"/>
    <w:rsid w:val="687C12CB"/>
    <w:rsid w:val="6E2F0508"/>
    <w:rsid w:val="6FC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toc 5"/>
    <w:basedOn w:val="1"/>
    <w:next w:val="1"/>
    <w:semiHidden/>
    <w:qFormat/>
    <w:uiPriority w:val="9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2021-02-28T09:03:00Z</dcterms:created>
  <dc:creator>Administrator</dc:creator>
  <cp:lastModifiedBy>dell</cp:lastModifiedBy>
  <dcterms:modified xsi:type="dcterms:W3CDTF">2021-03-19T08:05:20Z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